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rPr>
      </w:pPr>
      <w:r>
        <w:rPr>
          <w:b w:val="false"/>
          <w:bCs w:val="false"/>
        </w:rPr>
        <w:t>Spett.le</w:t>
      </w:r>
    </w:p>
    <w:p>
      <w:pPr>
        <w:pStyle w:val="Normal"/>
        <w:tabs>
          <w:tab w:val="left" w:pos="5160" w:leader="none"/>
        </w:tabs>
        <w:spacing w:before="119" w:after="0"/>
        <w:contextualSpacing/>
        <w:jc w:val="right"/>
        <w:rPr>
          <w:b/>
        </w:rPr>
      </w:pPr>
      <w:r>
        <w:rPr>
          <w:b/>
        </w:rPr>
        <w:t>Centrale Unica di Committenza</w:t>
      </w:r>
    </w:p>
    <w:p>
      <w:pPr>
        <w:pStyle w:val="Normal"/>
        <w:tabs>
          <w:tab w:val="left" w:pos="5160" w:leader="none"/>
        </w:tabs>
        <w:spacing w:before="119" w:after="0"/>
        <w:contextualSpacing/>
        <w:jc w:val="right"/>
        <w:rPr>
          <w:b/>
        </w:rPr>
      </w:pPr>
      <w:r>
        <w:rPr>
          <w:b/>
        </w:rPr>
        <w:t>dell’Unione Tresinaro Secchia</w:t>
      </w:r>
    </w:p>
    <w:p>
      <w:pPr>
        <w:pStyle w:val="Normal"/>
        <w:tabs>
          <w:tab w:val="left" w:pos="5160" w:leader="none"/>
        </w:tabs>
        <w:spacing w:before="119" w:after="0"/>
        <w:contextualSpacing/>
        <w:jc w:val="right"/>
        <w:rPr>
          <w:b w:val="false"/>
          <w:bCs w:val="false"/>
        </w:rPr>
      </w:pPr>
      <w:r>
        <w:rPr>
          <w:b w:val="false"/>
          <w:bCs w:val="false"/>
        </w:rPr>
        <w:t>Corso Vallisneri, n. 6</w:t>
      </w:r>
    </w:p>
    <w:p>
      <w:pPr>
        <w:pStyle w:val="Normal"/>
        <w:tabs>
          <w:tab w:val="left" w:pos="5160" w:leader="none"/>
        </w:tabs>
        <w:spacing w:before="119" w:after="0"/>
        <w:contextualSpacing/>
        <w:jc w:val="right"/>
        <w:rPr>
          <w:b w:val="false"/>
          <w:bCs w:val="false"/>
        </w:rPr>
      </w:pPr>
      <w:r>
        <w:rPr>
          <w:b w:val="false"/>
          <w:bCs w:val="false"/>
        </w:rPr>
        <w:t>42019 Scandiano (RE)</w:t>
      </w:r>
    </w:p>
    <w:p>
      <w:pPr>
        <w:pStyle w:val="Titolo6"/>
        <w:spacing w:lineRule="auto" w:line="360" w:before="0" w:after="0"/>
        <w:ind w:left="0" w:right="0" w:hanging="0"/>
        <w:contextualSpacing/>
        <w:jc w:val="right"/>
        <w:rPr>
          <w:rFonts w:eastAsia="Arial Unicode MS" w:cs="Tahoma"/>
          <w:b w:val="false"/>
          <w:bCs/>
          <w:sz w:val="24"/>
          <w:szCs w:val="24"/>
          <w:u w:val="single"/>
        </w:rPr>
      </w:pPr>
      <w:r>
        <w:rPr>
          <w:rFonts w:eastAsia="Arial Unicode MS" w:cs="Tahoma"/>
          <w:b w:val="false"/>
          <w:bCs/>
          <w:sz w:val="24"/>
          <w:szCs w:val="24"/>
          <w:u w:val="single"/>
        </w:rPr>
        <w:t>Inviato mediante piattaforma telematica</w:t>
      </w:r>
    </w:p>
    <w:p>
      <w:pPr>
        <w:pStyle w:val="Normal"/>
        <w:spacing w:before="0" w:after="0"/>
        <w:contextualSpacing/>
        <w:jc w:val="both"/>
        <w:rPr/>
      </w:pPr>
      <w:r>
        <w:rPr/>
      </w:r>
    </w:p>
    <w:p>
      <w:pPr>
        <w:pStyle w:val="Normal"/>
        <w:spacing w:before="0" w:after="0"/>
        <w:contextualSpacing/>
        <w:jc w:val="both"/>
        <w:rPr>
          <w:b w:val="false"/>
          <w:bCs w:val="false"/>
          <w:color w:val="000000"/>
          <w:sz w:val="24"/>
          <w:szCs w:val="24"/>
        </w:rPr>
      </w:pPr>
      <w:r>
        <w:rPr>
          <w:b/>
          <w:bCs/>
          <w:color w:val="000000"/>
          <w:sz w:val="24"/>
          <w:szCs w:val="24"/>
        </w:rPr>
        <w:t>OGGETTO:</w:t>
      </w:r>
      <w:r>
        <w:rPr>
          <w:b w:val="false"/>
          <w:bCs w:val="false"/>
          <w:color w:val="000000"/>
          <w:sz w:val="24"/>
          <w:szCs w:val="24"/>
        </w:rPr>
        <w:t xml:space="preserve"> </w:t>
      </w:r>
      <w:bookmarkStart w:id="0" w:name="__DdeLink__25983_2086603261"/>
      <w:bookmarkEnd w:id="0"/>
      <w:r>
        <w:rPr>
          <w:b w:val="false"/>
          <w:bCs w:val="false"/>
          <w:color w:val="000000"/>
          <w:sz w:val="24"/>
          <w:szCs w:val="24"/>
        </w:rPr>
        <w:t>PROCEDURA APERTA TELEMATICA SU PIATTAFORMA SATER PER L’AFFIDAMENTO IN APPALTO DEI LAVORI DI REALIZZAZIONE LOCALE TECNICO, CENTRALE A BIOMASSA E  DELLA RELATIVA RETE DI TELERISCALDAMENTO A SERVIZIO DEL CAMPO SPORTIVO DEL COMUNE DI BAISO AI SENSI DEL COMBINATO DISPOSTO DEGLI ARTT. 3, COMMA 1 LETT. SSS), 60 E 36, COMMA 9 DEL D.LGS. 50/2016.</w:t>
      </w:r>
    </w:p>
    <w:p>
      <w:pPr>
        <w:pStyle w:val="Normal"/>
        <w:spacing w:lineRule="atLeast" w:line="340" w:before="0" w:after="0"/>
        <w:contextualSpacing/>
        <w:jc w:val="both"/>
        <w:rPr>
          <w:rStyle w:val="Carpredefinitoparagrafo"/>
          <w:rFonts w:eastAsia="SimSun;宋体" w:cs="Mangal"/>
          <w:b/>
          <w:bCs/>
          <w:caps/>
          <w:color w:val="000000"/>
          <w:sz w:val="24"/>
          <w:szCs w:val="24"/>
          <w:u w:val="none"/>
          <w:shd w:fill="FFFFFF" w:val="clear"/>
          <w:lang w:eastAsia="zh-CN" w:bidi="hi-IN"/>
        </w:rPr>
      </w:pPr>
      <w:r>
        <w:rPr>
          <w:rStyle w:val="Carpredefinitoparagrafo"/>
          <w:rFonts w:eastAsia="SimSun;宋体" w:cs="Mangal"/>
          <w:b/>
          <w:bCs/>
          <w:caps/>
          <w:color w:val="000000"/>
          <w:sz w:val="24"/>
          <w:szCs w:val="24"/>
          <w:u w:val="none"/>
          <w:shd w:fill="FFFFFF" w:val="clear"/>
          <w:lang w:eastAsia="zh-CN" w:bidi="hi-IN"/>
        </w:rPr>
        <w:t>CIG: 7840616900</w:t>
      </w:r>
    </w:p>
    <w:p>
      <w:pPr>
        <w:pStyle w:val="Normal"/>
        <w:spacing w:before="0" w:after="0"/>
        <w:contextualSpacing/>
        <w:jc w:val="both"/>
        <w:rPr>
          <w:b/>
          <w:bCs/>
          <w:color w:val="000000"/>
          <w:sz w:val="24"/>
          <w:szCs w:val="24"/>
        </w:rPr>
      </w:pPr>
      <w:r>
        <w:rPr>
          <w:b/>
          <w:bCs/>
          <w:color w:val="000000"/>
          <w:sz w:val="24"/>
          <w:szCs w:val="24"/>
        </w:rPr>
        <w:t>CUP: E57B17000290006</w:t>
      </w:r>
    </w:p>
    <w:p>
      <w:pPr>
        <w:pStyle w:val="Normal"/>
        <w:spacing w:before="0" w:after="0"/>
        <w:contextualSpacing/>
        <w:jc w:val="both"/>
        <w:rPr>
          <w:b/>
          <w:bCs/>
          <w:color w:val="000000"/>
          <w:sz w:val="24"/>
          <w:szCs w:val="24"/>
        </w:rPr>
      </w:pPr>
      <w:r>
        <w:rPr>
          <w:b/>
          <w:bCs/>
          <w:color w:val="000000"/>
          <w:sz w:val="24"/>
          <w:szCs w:val="24"/>
        </w:rPr>
        <w:t>CPV: 39715210-2 Impianto di riscaldamento centrale</w:t>
      </w:r>
    </w:p>
    <w:p>
      <w:pPr>
        <w:pStyle w:val="Normal"/>
        <w:tabs>
          <w:tab w:val="left" w:pos="5160" w:leader="none"/>
        </w:tabs>
        <w:spacing w:before="119" w:after="0"/>
        <w:contextualSpacing/>
        <w:jc w:val="right"/>
        <w:rPr/>
      </w:pPr>
      <w:r>
        <w:rPr/>
      </w:r>
    </w:p>
    <w:p>
      <w:pPr>
        <w:pStyle w:val="Normal"/>
        <w:widowControl/>
        <w:suppressAutoHyphens w:val="true"/>
        <w:bidi w:val="0"/>
        <w:spacing w:lineRule="auto" w:line="240" w:before="0" w:after="0"/>
        <w:ind w:left="0" w:right="0" w:hanging="0"/>
        <w:jc w:val="both"/>
        <w:textAlignment w:val="baseline"/>
        <w:rPr/>
      </w:pPr>
      <w:r>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pPr>
      <w:r>
        <w:rPr/>
      </w:r>
    </w:p>
    <w:p>
      <w:pPr>
        <w:pStyle w:val="Normal"/>
        <w:spacing w:lineRule="auto" w:line="360"/>
        <w:jc w:val="both"/>
        <w:rPr/>
      </w:pPr>
      <w:r>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pPr>
      <w:r>
        <w:rPr/>
        <w:t>dell’impresa .…………………………………….………………………………………...……….</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r>
        <w:rPr/>
        <w:t>con codice fiscale: ……………..……….…..   Partita IVA: ………………………………………</w:t>
      </w:r>
    </w:p>
    <w:p>
      <w:pPr>
        <w:pStyle w:val="Normal"/>
        <w:spacing w:lineRule="auto" w:line="360"/>
        <w:jc w:val="both"/>
        <w:rPr/>
      </w:pPr>
      <w:r>
        <w:rPr/>
        <w:t>telefono …………………………………….   Fax ……………………….………..….…………..</w:t>
      </w:r>
    </w:p>
    <w:p>
      <w:pPr>
        <w:pStyle w:val="Normal"/>
        <w:spacing w:lineRule="auto" w:line="360"/>
        <w:jc w:val="both"/>
        <w:rPr/>
      </w:pPr>
      <w:r>
        <w:rPr/>
        <w:t>e-mail …………………………………… …  Pec …………………………………..……………</w:t>
      </w:r>
    </w:p>
    <w:p>
      <w:pPr>
        <w:pStyle w:val="Normal"/>
        <w:spacing w:lineRule="auto" w:line="360"/>
        <w:jc w:val="both"/>
        <w:rPr/>
      </w:pPr>
      <w:r>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pPr>
      <w:r>
        <w:rPr/>
        <w:t>dell’impresa .…………………………………….………………………………………...……….</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r>
        <w:rPr/>
        <w:t>con codice fiscale: ……………..……….…..   Partita IVA: ………………………………………</w:t>
      </w:r>
    </w:p>
    <w:p>
      <w:pPr>
        <w:pStyle w:val="Normal"/>
        <w:spacing w:lineRule="auto" w:line="360"/>
        <w:jc w:val="both"/>
        <w:rPr/>
      </w:pPr>
      <w:r>
        <w:rPr/>
        <w:t>telefono …………………………………….   Fax ……………………….………..….…………..</w:t>
      </w:r>
    </w:p>
    <w:p>
      <w:pPr>
        <w:pStyle w:val="Normal"/>
        <w:spacing w:lineRule="auto" w:line="360"/>
        <w:jc w:val="both"/>
        <w:rPr/>
      </w:pPr>
      <w:r>
        <w:rPr/>
        <w:t>e-mail …………………………………… …  Pec …………………………………..……………</w:t>
      </w:r>
    </w:p>
    <w:p>
      <w:pPr>
        <w:pStyle w:val="Sche3"/>
        <w:ind w:left="360" w:right="0" w:hanging="0"/>
        <w:jc w:val="center"/>
        <w:rPr>
          <w:sz w:val="24"/>
          <w:szCs w:val="24"/>
          <w:u w:val="single"/>
          <w:lang w:val="it-IT"/>
        </w:rPr>
      </w:pPr>
      <w:r>
        <w:rPr>
          <w:sz w:val="24"/>
          <w:szCs w:val="24"/>
          <w:u w:val="single"/>
          <w:lang w:val="it-IT"/>
        </w:rPr>
      </w:r>
    </w:p>
    <w:p>
      <w:pPr>
        <w:pStyle w:val="Sche3"/>
        <w:ind w:left="360" w:right="0" w:hanging="0"/>
        <w:jc w:val="center"/>
        <w:rPr>
          <w:sz w:val="24"/>
          <w:szCs w:val="24"/>
          <w:u w:val="single"/>
          <w:lang w:val="it-IT"/>
        </w:rPr>
      </w:pPr>
      <w:r>
        <w:rPr>
          <w:sz w:val="24"/>
          <w:szCs w:val="24"/>
          <w:u w:val="single"/>
          <w:lang w:val="it-IT"/>
        </w:rPr>
        <w:t>(barrare le caselle che corrispondono al vero e completare)</w:t>
      </w:r>
    </w:p>
    <w:p>
      <w:pPr>
        <w:pStyle w:val="Sche3"/>
        <w:ind w:left="360" w:right="0" w:hanging="0"/>
        <w:jc w:val="center"/>
        <w:rPr>
          <w:b/>
          <w:sz w:val="24"/>
          <w:szCs w:val="24"/>
          <w:lang w:val="it-IT"/>
        </w:rPr>
      </w:pPr>
      <w:r>
        <w:rPr>
          <w:b/>
          <w:sz w:val="24"/>
          <w:szCs w:val="24"/>
          <w:lang w:val="it-IT"/>
        </w:rPr>
      </w:r>
    </w:p>
    <w:p>
      <w:pPr>
        <w:pStyle w:val="Sche3"/>
        <w:ind w:left="360" w:right="0" w:hanging="0"/>
        <w:jc w:val="center"/>
        <w:rPr>
          <w:b/>
          <w:sz w:val="24"/>
          <w:szCs w:val="24"/>
          <w:lang w:val="it-IT"/>
        </w:rPr>
      </w:pPr>
      <w:r>
        <w:rPr>
          <w:b/>
          <w:sz w:val="24"/>
          <w:szCs w:val="24"/>
          <w:lang w:val="it-IT"/>
        </w:rPr>
        <w:t>DICHIARA/DICHIARANO</w:t>
      </w:r>
    </w:p>
    <w:p>
      <w:pPr>
        <w:pStyle w:val="Sche3"/>
        <w:ind w:left="360" w:right="0" w:hanging="0"/>
        <w:jc w:val="center"/>
        <w:rPr>
          <w:b/>
          <w:sz w:val="24"/>
          <w:szCs w:val="24"/>
          <w:lang w:val="it-IT"/>
        </w:rPr>
      </w:pPr>
      <w:r>
        <w:rPr>
          <w:b/>
          <w:sz w:val="24"/>
          <w:szCs w:val="24"/>
          <w:lang w:val="it-IT"/>
        </w:rPr>
      </w:r>
    </w:p>
    <w:p>
      <w:pPr>
        <w:pStyle w:val="Normal"/>
        <w:ind w:left="360" w:right="0" w:hanging="0"/>
        <w:jc w:val="left"/>
        <w:rPr>
          <w:b w:val="false"/>
          <w:bCs w:val="false"/>
          <w:sz w:val="22"/>
        </w:rPr>
      </w:pPr>
      <w:r>
        <w:rPr>
          <w:b w:val="false"/>
          <w:bCs w:val="false"/>
          <w:sz w:val="22"/>
        </w:rPr>
        <w:t xml:space="preserve">☐ </w:t>
      </w:r>
      <w:r>
        <w:rPr>
          <w:b w:val="false"/>
          <w:bCs w:val="false"/>
          <w:sz w:val="22"/>
        </w:rPr>
        <w:t>di non appartenere ai sensi della Raccomandazione 2003/361/CE del 6 maggio 2003, relativa alla definizione delle microimprese, piccole e medie imprese</w:t>
      </w:r>
    </w:p>
    <w:p>
      <w:pPr>
        <w:pStyle w:val="Normal"/>
        <w:jc w:val="center"/>
        <w:rPr>
          <w:b/>
          <w:bCs/>
          <w:sz w:val="22"/>
        </w:rPr>
      </w:pPr>
      <w:r>
        <w:rPr>
          <w:b/>
          <w:bCs/>
          <w:sz w:val="22"/>
        </w:rPr>
        <w:t>oppure</w:t>
      </w:r>
    </w:p>
    <w:p>
      <w:pPr>
        <w:pStyle w:val="Normal"/>
        <w:jc w:val="center"/>
        <w:rPr>
          <w:b/>
          <w:bCs/>
          <w:sz w:val="22"/>
        </w:rPr>
      </w:pPr>
      <w:r>
        <w:rPr>
          <w:b/>
          <w:bCs/>
          <w:sz w:val="22"/>
        </w:rPr>
      </w:r>
    </w:p>
    <w:p>
      <w:pPr>
        <w:pStyle w:val="Normal"/>
        <w:shd w:fill="FFFFFF" w:val="clear"/>
        <w:suppressAutoHyphens w:val="false"/>
        <w:ind w:left="340" w:right="0" w:hanging="0"/>
        <w:jc w:val="left"/>
        <w:rPr>
          <w:b w:val="false"/>
          <w:bCs w:val="false"/>
          <w:sz w:val="22"/>
        </w:rPr>
      </w:pPr>
      <w:r>
        <w:rPr>
          <w:b w:val="false"/>
          <w:bCs w:val="false"/>
          <w:sz w:val="22"/>
        </w:rPr>
        <w:t xml:space="preserve">☐ </w:t>
      </w:r>
      <w:r>
        <w:rPr>
          <w:b w:val="false"/>
          <w:bCs w:val="false"/>
          <w:sz w:val="22"/>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ind w:left="340" w:right="0" w:hanging="0"/>
        <w:jc w:val="left"/>
        <w:rPr>
          <w:b w:val="false"/>
          <w:bCs w:val="false"/>
          <w:sz w:val="22"/>
        </w:rPr>
      </w:pPr>
      <w:r>
        <w:rPr>
          <w:b w:val="false"/>
          <w:bCs w:val="false"/>
          <w:sz w:val="22"/>
        </w:rPr>
      </w:r>
    </w:p>
    <w:p>
      <w:pPr>
        <w:pStyle w:val="Normal"/>
        <w:shd w:fill="FFFFFF" w:val="clear"/>
        <w:suppressAutoHyphens w:val="false"/>
        <w:ind w:left="907" w:right="0" w:hanging="0"/>
        <w:jc w:val="left"/>
        <w:rPr>
          <w:b w:val="false"/>
          <w:bCs w:val="false"/>
          <w:sz w:val="22"/>
        </w:rPr>
      </w:pPr>
      <w:r>
        <w:rPr>
          <w:b w:val="false"/>
          <w:bCs w:val="false"/>
          <w:sz w:val="22"/>
        </w:rPr>
        <w:t xml:space="preserve">☐ </w:t>
      </w:r>
      <w:r>
        <w:rPr>
          <w:b w:val="false"/>
          <w:bCs w:val="false"/>
          <w:sz w:val="22"/>
        </w:rPr>
        <w:t>micro ☐ piccola ☐ media</w:t>
      </w:r>
    </w:p>
    <w:p>
      <w:pPr>
        <w:pStyle w:val="Normal"/>
        <w:ind w:left="360" w:right="0" w:hanging="0"/>
        <w:jc w:val="center"/>
        <w:rPr>
          <w:b w:val="false"/>
          <w:bCs w:val="false"/>
          <w:sz w:val="22"/>
          <w:szCs w:val="24"/>
          <w:lang w:val="it-IT"/>
        </w:rPr>
      </w:pPr>
      <w:r>
        <w:rPr>
          <w:b w:val="false"/>
          <w:bCs w:val="false"/>
          <w:sz w:val="22"/>
          <w:szCs w:val="24"/>
          <w:lang w:val="it-IT"/>
        </w:rPr>
      </w:r>
    </w:p>
    <w:p>
      <w:pPr>
        <w:pStyle w:val="Normal"/>
        <w:widowControl/>
        <w:tabs>
          <w:tab w:val="left" w:pos="0" w:leader="none"/>
          <w:tab w:val="left" w:pos="426" w:leader="none"/>
        </w:tabs>
        <w:suppressAutoHyphens w:val="true"/>
        <w:overflowPunct w:val="false"/>
        <w:bidi w:val="0"/>
        <w:spacing w:lineRule="auto" w:line="240" w:before="0" w:after="0"/>
        <w:ind w:left="0" w:right="57" w:hanging="0"/>
        <w:jc w:val="both"/>
        <w:textAlignment w:val="baseline"/>
        <w:rPr>
          <w:rFonts w:eastAsia="Times New Roman" w:cs="Times New Roman"/>
          <w:b w:val="false"/>
          <w:bCs w:val="false"/>
          <w:color w:val="000000"/>
          <w:sz w:val="24"/>
          <w:szCs w:val="24"/>
          <w:lang w:val="it-IT" w:eastAsia="zh-CN" w:bidi="ar-SA"/>
        </w:rPr>
      </w:pPr>
      <w:r>
        <w:rPr>
          <w:rFonts w:cs="Tahoma"/>
          <w:b/>
          <w:bCs/>
        </w:rPr>
        <w:t>di voler partecipare alla seguente gara</w:t>
      </w:r>
      <w:r>
        <w:rPr>
          <w:rFonts w:cs="Tahoma"/>
          <w:b w:val="false"/>
          <w:bCs w:val="false"/>
        </w:rPr>
        <w:t xml:space="preserve">: </w:t>
      </w:r>
      <w:r>
        <w:rPr>
          <w:rFonts w:eastAsia="Times New Roman" w:cs="Times New Roman"/>
          <w:b w:val="false"/>
          <w:bCs w:val="false"/>
          <w:color w:val="000000"/>
          <w:sz w:val="24"/>
          <w:szCs w:val="24"/>
          <w:lang w:val="it-IT" w:eastAsia="zh-CN" w:bidi="ar-SA"/>
        </w:rPr>
        <w:t>PROCEDURA APERTA TELEMATICA SU PIATTAFORMA SATER PER L’AFFIDAMENTO IN APPALTO DEI LAVORI DI REALIZZAZIONE LOCALE TECNICO, CENTRALE A BIOMASSA E DELLA RELATIVA RETE DI TELERISCALDAMENTO A SERVIZIO DEL CAMPO SPORTIVO DEL COMUNE DI BAISO.</w:t>
      </w:r>
    </w:p>
    <w:p>
      <w:pPr>
        <w:pStyle w:val="Normal"/>
        <w:widowControl w:val="false"/>
        <w:spacing w:lineRule="auto" w:line="276" w:before="0" w:after="0"/>
        <w:contextualSpacing/>
        <w:jc w:val="both"/>
        <w:rPr>
          <w:b/>
          <w:sz w:val="24"/>
          <w:szCs w:val="24"/>
          <w:lang w:val="it-IT"/>
        </w:rPr>
      </w:pPr>
      <w:r>
        <w:rPr>
          <w:b/>
          <w:sz w:val="24"/>
          <w:szCs w:val="24"/>
          <w:lang w:val="it-IT"/>
        </w:rPr>
      </w:r>
    </w:p>
    <w:p>
      <w:pPr>
        <w:pStyle w:val="Sche3"/>
        <w:ind w:left="720" w:right="0" w:hanging="0"/>
        <w:jc w:val="center"/>
        <w:rPr>
          <w:sz w:val="24"/>
          <w:szCs w:val="24"/>
          <w:lang w:val="it-IT"/>
        </w:rPr>
      </w:pPr>
      <w:r>
        <w:rPr>
          <w:sz w:val="24"/>
          <w:szCs w:val="24"/>
          <w:lang w:val="it-IT"/>
        </w:rPr>
        <w:t>in qualità di</w:t>
      </w:r>
    </w:p>
    <w:p>
      <w:pPr>
        <w:pStyle w:val="Sche3"/>
        <w:ind w:left="720" w:right="0" w:hanging="0"/>
        <w:jc w:val="center"/>
        <w:rPr>
          <w:i/>
          <w:sz w:val="24"/>
          <w:szCs w:val="24"/>
          <w:lang w:val="it-IT"/>
        </w:rPr>
      </w:pPr>
      <w:r>
        <w:rPr>
          <w:i/>
          <w:sz w:val="24"/>
          <w:szCs w:val="24"/>
          <w:lang w:val="it-IT"/>
        </w:rPr>
        <w:t>(Art. 45, commi 1 e 2, del D. Lgs. 50/2016)</w:t>
      </w:r>
    </w:p>
    <w:p>
      <w:pPr>
        <w:pStyle w:val="Sche3"/>
        <w:tabs>
          <w:tab w:val="left" w:pos="284" w:leader="none"/>
          <w:tab w:val="left" w:pos="1276" w:leader="none"/>
        </w:tabs>
        <w:rPr>
          <w:i/>
          <w:sz w:val="24"/>
          <w:szCs w:val="24"/>
          <w:lang w:val="it-IT"/>
        </w:rPr>
      </w:pPr>
      <w:r>
        <w:rPr>
          <w:i/>
          <w:sz w:val="24"/>
          <w:szCs w:val="24"/>
          <w:lang w:val="it-IT"/>
        </w:rPr>
      </w:r>
    </w:p>
    <w:p>
      <w:pPr>
        <w:pStyle w:val="Sche3"/>
        <w:tabs>
          <w:tab w:val="left" w:pos="284" w:leader="none"/>
          <w:tab w:val="left" w:pos="1276" w:leader="none"/>
        </w:tabs>
        <w:ind w:left="644" w:right="0" w:hanging="284"/>
        <w:rPr>
          <w:i/>
          <w:sz w:val="24"/>
          <w:szCs w:val="24"/>
          <w:lang w:val="it-IT"/>
        </w:rPr>
      </w:pPr>
      <w:r>
        <w:rPr>
          <w:i/>
          <w:sz w:val="24"/>
          <w:szCs w:val="24"/>
          <w:lang w:val="it-IT"/>
        </w:rPr>
      </w:r>
    </w:p>
    <w:p>
      <w:pPr>
        <w:pStyle w:val="Sche3"/>
        <w:numPr>
          <w:ilvl w:val="0"/>
          <w:numId w:val="2"/>
        </w:numPr>
        <w:tabs>
          <w:tab w:val="left" w:pos="-190" w:leader="none"/>
          <w:tab w:val="left" w:pos="94" w:leader="none"/>
          <w:tab w:val="left" w:pos="1086" w:leader="none"/>
          <w:tab w:val="left" w:pos="1610" w:leader="none"/>
        </w:tabs>
        <w:ind w:left="454" w:right="0" w:hanging="360"/>
        <w:rPr>
          <w:sz w:val="24"/>
          <w:szCs w:val="24"/>
          <w:lang w:val="it-IT"/>
        </w:rPr>
      </w:pPr>
      <w:r>
        <w:rPr>
          <w:b/>
          <w:sz w:val="24"/>
          <w:szCs w:val="24"/>
          <w:u w:val="single"/>
          <w:lang w:val="it-IT"/>
        </w:rPr>
        <w:t>Imprenditore individuale, anche artigiano, e le società, anche cooperative</w:t>
      </w:r>
      <w:r>
        <w:rPr>
          <w:sz w:val="24"/>
          <w:szCs w:val="24"/>
          <w:u w:val="single"/>
          <w:lang w:val="it-IT"/>
        </w:rPr>
        <w:t>:</w:t>
      </w:r>
      <w:r>
        <w:rPr>
          <w:sz w:val="24"/>
          <w:szCs w:val="24"/>
          <w:lang w:val="it-IT"/>
        </w:rPr>
        <w:t xml:space="preserve"> art. 45, comma 2, lettera a) del D.Lgs. 50/2016;</w:t>
      </w:r>
    </w:p>
    <w:p>
      <w:pPr>
        <w:pStyle w:val="Sche3"/>
        <w:tabs>
          <w:tab w:val="left" w:pos="0" w:leader="none"/>
          <w:tab w:val="left" w:pos="284" w:leader="none"/>
          <w:tab w:val="left" w:pos="1276" w:leader="none"/>
          <w:tab w:val="left" w:pos="1800" w:leader="none"/>
        </w:tabs>
        <w:ind w:left="378"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2"/>
        </w:numPr>
        <w:tabs>
          <w:tab w:val="left" w:pos="-190" w:leader="none"/>
          <w:tab w:val="left" w:pos="94" w:leader="none"/>
          <w:tab w:val="left" w:pos="1086" w:leader="none"/>
          <w:tab w:val="left" w:pos="1250" w:leader="none"/>
        </w:tabs>
        <w:ind w:left="454" w:right="0" w:hanging="360"/>
        <w:rPr>
          <w:sz w:val="24"/>
          <w:szCs w:val="24"/>
          <w:lang w:val="it-IT"/>
        </w:rPr>
      </w:pPr>
      <w:r>
        <w:rPr>
          <w:b/>
          <w:sz w:val="24"/>
          <w:szCs w:val="24"/>
          <w:u w:val="single"/>
          <w:lang w:val="it-IT"/>
        </w:rPr>
        <w:t>Consorzio fra società cooperative di produzione e lavoro</w:t>
      </w:r>
      <w:r>
        <w:rPr>
          <w:sz w:val="24"/>
          <w:szCs w:val="24"/>
          <w:u w:val="single"/>
          <w:lang w:val="it-IT"/>
        </w:rPr>
        <w:t>:</w:t>
      </w:r>
      <w:r>
        <w:rPr>
          <w:sz w:val="24"/>
          <w:szCs w:val="24"/>
          <w:lang w:val="it-IT"/>
        </w:rPr>
        <w:t xml:space="preserve"> art. 45, comma 2, lettera b) del D. Lgs. 50/2016 per conto della/e seguente/i consorziata/e______________________________ ___________________________________________________ di cui si allegano le relative dichiarazioni in merito all’assenza dei motivi di esclusione di cui all’art. 80, del D.Lgs. 50/2016 (DGUE e Allegato 3_dichiarazioni integrative).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2"/>
        </w:numPr>
        <w:tabs>
          <w:tab w:val="left" w:pos="-190" w:leader="none"/>
          <w:tab w:val="left" w:pos="100" w:leader="none"/>
          <w:tab w:val="left" w:pos="1086" w:leader="none"/>
          <w:tab w:val="left" w:pos="1250" w:leader="none"/>
        </w:tabs>
        <w:ind w:left="454" w:right="0" w:hanging="360"/>
        <w:rPr>
          <w:sz w:val="24"/>
          <w:szCs w:val="24"/>
          <w:lang w:val="it-IT"/>
        </w:rPr>
      </w:pPr>
      <w:r>
        <w:rPr>
          <w:b/>
          <w:sz w:val="24"/>
          <w:szCs w:val="24"/>
          <w:u w:val="single"/>
          <w:lang w:val="it-IT"/>
        </w:rPr>
        <w:t>Consorzio tra imprese artigiane</w:t>
      </w:r>
      <w:r>
        <w:rPr>
          <w:sz w:val="24"/>
          <w:szCs w:val="24"/>
          <w:u w:val="single"/>
          <w:lang w:val="it-IT"/>
        </w:rPr>
        <w:t>:</w:t>
      </w:r>
      <w:r>
        <w:rPr>
          <w:sz w:val="24"/>
          <w:szCs w:val="24"/>
          <w:lang w:val="it-IT"/>
        </w:rPr>
        <w:t xml:space="preserve"> art. 45, comma 2, lettera b) del D.Lgs. 50/2016 per conto della/e seguente/i consorziata/e ____________________________________________ di cui si allegano le relative dichiarazioni in merito all’assenza dei motivi di esclusione di cui all’art. 80, D. Lgs. 50/2016 (DGUE e Allegato 3_dichiarazioni integrative).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2"/>
        </w:numPr>
        <w:tabs>
          <w:tab w:val="left" w:pos="-190" w:leader="none"/>
          <w:tab w:val="left" w:pos="94" w:leader="none"/>
          <w:tab w:val="left" w:pos="1086" w:leader="none"/>
          <w:tab w:val="left" w:pos="1250" w:leader="none"/>
        </w:tabs>
        <w:ind w:left="454" w:right="0" w:hanging="360"/>
        <w:rPr>
          <w:sz w:val="24"/>
          <w:szCs w:val="24"/>
          <w:lang w:val="it-IT"/>
        </w:rPr>
      </w:pPr>
      <w:r>
        <w:rPr>
          <w:b/>
          <w:sz w:val="24"/>
          <w:szCs w:val="24"/>
          <w:u w:val="single"/>
          <w:lang w:val="it-IT"/>
        </w:rPr>
        <w:t>Consorzio stabile</w:t>
      </w:r>
      <w:r>
        <w:rPr>
          <w:sz w:val="24"/>
          <w:szCs w:val="24"/>
          <w:u w:val="single"/>
          <w:lang w:val="it-IT"/>
        </w:rPr>
        <w:t>:</w:t>
      </w:r>
      <w:r>
        <w:rPr>
          <w:sz w:val="24"/>
          <w:szCs w:val="24"/>
          <w:lang w:val="it-IT"/>
        </w:rPr>
        <w:t xml:space="preserve"> art. 45, comma 2, lettera c) del D. Lgs. 50/2016 per conto della/e seguente/i consorziata/e di cui si allegano le relative dichiarazioni in merito all’assenza dei motivi di esclusione di cui all’art. 80, del D.Lgs. 50/2016 (DGUE e Allegato 3_dichiarazioni integrative).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Normal"/>
        <w:ind w:left="94" w:right="0" w:hanging="0"/>
        <w:rPr>
          <w:b/>
        </w:rPr>
      </w:pPr>
      <w:r>
        <w:rPr>
          <w:b/>
        </w:rPr>
      </w:r>
    </w:p>
    <w:p>
      <w:pPr>
        <w:pStyle w:val="Normal"/>
        <w:ind w:left="94" w:right="0" w:hanging="0"/>
        <w:rPr>
          <w:b/>
        </w:rPr>
      </w:pPr>
      <w:r>
        <w:rPr>
          <w:b/>
        </w:rPr>
      </w:r>
    </w:p>
    <w:p>
      <w:pPr>
        <w:pStyle w:val="Normal"/>
        <w:widowControl w:val="false"/>
        <w:numPr>
          <w:ilvl w:val="0"/>
          <w:numId w:val="2"/>
        </w:numPr>
        <w:tabs>
          <w:tab w:val="left" w:pos="-31226" w:leader="none"/>
        </w:tabs>
        <w:ind w:left="454" w:right="0" w:hanging="360"/>
        <w:jc w:val="both"/>
        <w:rPr>
          <w:rFonts w:eastAsia="Tahoma"/>
          <w:szCs w:val="24"/>
        </w:rPr>
      </w:pPr>
      <w:r>
        <w:rPr>
          <w:rFonts w:eastAsia="Tahoma"/>
          <w:b/>
          <w:szCs w:val="24"/>
        </w:rPr>
        <w:t>R.T.C. – Raggruppamento temporaneo di concorrenti</w:t>
      </w:r>
      <w:r>
        <w:rPr>
          <w:rFonts w:eastAsia="Tahoma"/>
          <w:szCs w:val="24"/>
        </w:rPr>
        <w:t>, art. 45, comma 2, lettera d) del D.Lgs. 50/2016, (barrare la casella che interessa):</w:t>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2"/>
        </w:numPr>
        <w:tabs>
          <w:tab w:val="left" w:pos="-14930" w:leader="none"/>
          <w:tab w:val="left" w:pos="-13938" w:leader="none"/>
        </w:tabs>
        <w:ind w:left="814" w:right="0" w:hanging="360"/>
        <w:jc w:val="both"/>
        <w:rPr>
          <w:szCs w:val="24"/>
        </w:rPr>
      </w:pPr>
      <w:r>
        <w:rPr>
          <w:szCs w:val="24"/>
        </w:rPr>
        <w:t>di tipo:</w:t>
      </w:r>
    </w:p>
    <w:p>
      <w:pPr>
        <w:pStyle w:val="Normal"/>
        <w:widowControl w:val="false"/>
        <w:numPr>
          <w:ilvl w:val="0"/>
          <w:numId w:val="3"/>
        </w:numPr>
        <w:tabs>
          <w:tab w:val="left" w:pos="-14930" w:leader="none"/>
          <w:tab w:val="left" w:pos="-13938" w:leader="none"/>
        </w:tabs>
        <w:ind w:left="2160" w:right="0" w:hanging="360"/>
        <w:jc w:val="both"/>
        <w:rPr>
          <w:szCs w:val="24"/>
        </w:rPr>
      </w:pPr>
      <w:r>
        <w:rPr>
          <w:szCs w:val="24"/>
        </w:rPr>
        <w:t>Orizzontale;</w:t>
      </w:r>
    </w:p>
    <w:p>
      <w:pPr>
        <w:pStyle w:val="Normal"/>
        <w:widowControl w:val="false"/>
        <w:numPr>
          <w:ilvl w:val="0"/>
          <w:numId w:val="3"/>
        </w:numPr>
        <w:tabs>
          <w:tab w:val="left" w:pos="-14930" w:leader="none"/>
          <w:tab w:val="left" w:pos="-13938" w:leader="none"/>
        </w:tabs>
        <w:ind w:left="2160" w:right="0" w:hanging="360"/>
        <w:jc w:val="both"/>
        <w:rPr>
          <w:szCs w:val="24"/>
        </w:rPr>
      </w:pPr>
      <w:r>
        <w:rPr>
          <w:szCs w:val="24"/>
        </w:rPr>
        <w:t>Verticale;</w:t>
      </w:r>
    </w:p>
    <w:p>
      <w:pPr>
        <w:pStyle w:val="Normal"/>
        <w:widowControl w:val="false"/>
        <w:numPr>
          <w:ilvl w:val="0"/>
          <w:numId w:val="3"/>
        </w:numPr>
        <w:tabs>
          <w:tab w:val="left" w:pos="-14930" w:leader="none"/>
          <w:tab w:val="left" w:pos="-13938" w:leader="none"/>
        </w:tabs>
        <w:ind w:left="2160" w:right="0" w:hanging="360"/>
        <w:jc w:val="both"/>
        <w:rPr>
          <w:szCs w:val="24"/>
        </w:rPr>
      </w:pPr>
      <w:r>
        <w:rPr>
          <w:szCs w:val="24"/>
        </w:rPr>
        <w:t>Misto;</w:t>
      </w:r>
    </w:p>
    <w:p>
      <w:pPr>
        <w:pStyle w:val="Normal"/>
        <w:widowControl w:val="false"/>
        <w:tabs>
          <w:tab w:val="left" w:pos="-14930" w:leader="none"/>
          <w:tab w:val="left" w:pos="-13938" w:leader="none"/>
        </w:tabs>
        <w:ind w:left="2160" w:right="0" w:hanging="0"/>
        <w:jc w:val="both"/>
        <w:rPr>
          <w:szCs w:val="24"/>
        </w:rPr>
      </w:pPr>
      <w:r>
        <w:rPr>
          <w:szCs w:val="24"/>
        </w:rPr>
      </w:r>
    </w:p>
    <w:p>
      <w:pPr>
        <w:pStyle w:val="Normal"/>
        <w:widowControl w:val="false"/>
        <w:numPr>
          <w:ilvl w:val="1"/>
          <w:numId w:val="2"/>
        </w:numPr>
        <w:tabs>
          <w:tab w:val="left" w:pos="-14930" w:leader="none"/>
          <w:tab w:val="left" w:pos="-13938" w:leader="none"/>
        </w:tabs>
        <w:ind w:left="814" w:right="0" w:hanging="360"/>
        <w:jc w:val="both"/>
        <w:rPr>
          <w:rFonts w:eastAsia="Tahoma"/>
          <w:szCs w:val="24"/>
        </w:rPr>
      </w:pPr>
      <w:r>
        <w:rPr>
          <w:rFonts w:eastAsia="Tahoma"/>
          <w:szCs w:val="24"/>
        </w:rPr>
        <w:t xml:space="preserve">costituito come da l’allegato mandato collettivo n_________  del_________ </w:t>
      </w:r>
    </w:p>
    <w:p>
      <w:pPr>
        <w:sectPr>
          <w:headerReference w:type="default" r:id="rId2"/>
          <w:footerReference w:type="default" r:id="rId3"/>
          <w:type w:val="nextPage"/>
          <w:pgSz w:w="11906" w:h="16838"/>
          <w:pgMar w:left="1134" w:right="1134" w:header="773" w:top="1621" w:footer="708" w:bottom="1134" w:gutter="0"/>
          <w:pgNumType w:fmt="decimal"/>
          <w:formProt w:val="false"/>
          <w:textDirection w:val="lrTb"/>
          <w:docGrid w:type="default" w:linePitch="360" w:charSpace="4294961151"/>
        </w:sectPr>
      </w:pPr>
    </w:p>
    <w:p>
      <w:pPr>
        <w:pStyle w:val="Normal"/>
        <w:widowControl w:val="false"/>
        <w:numPr>
          <w:ilvl w:val="1"/>
          <w:numId w:val="2"/>
        </w:numPr>
        <w:tabs>
          <w:tab w:val="left" w:pos="-14930" w:leader="none"/>
          <w:tab w:val="left" w:pos="-13938" w:leader="none"/>
        </w:tabs>
        <w:ind w:left="814" w:right="0" w:hanging="360"/>
        <w:jc w:val="both"/>
        <w:rPr>
          <w:rFonts w:eastAsia="Tahoma"/>
          <w:szCs w:val="24"/>
        </w:rPr>
      </w:pPr>
      <w:r>
        <w:rPr>
          <w:rStyle w:val="Richiamoallanotadichiusura"/>
        </w:rPr>
        <w:endnoteReference w:id="2"/>
      </w:r>
      <w:r>
        <w:rPr>
          <w:rFonts w:eastAsia="Tahoma"/>
          <w:szCs w:val="24"/>
        </w:rPr>
        <w:t xml:space="preserve"> </w:t>
      </w:r>
      <w:r>
        <w:rPr>
          <w:rFonts w:eastAsia="Tahoma"/>
          <w:szCs w:val="24"/>
        </w:rPr>
        <w:t>In caso di aggiudicazione, i seguenti componenti eseguiranno i lavori con le quote % di partecipazione e di esecuzione:__________________________________________:  ______________________________________________________________________________________________________________________________________________</w:t>
      </w:r>
    </w:p>
    <w:p>
      <w:pPr>
        <w:pStyle w:val="Normal"/>
        <w:widowControl w:val="false"/>
        <w:tabs>
          <w:tab w:val="left" w:pos="-14930" w:leader="none"/>
          <w:tab w:val="left" w:pos="-13938" w:leader="none"/>
        </w:tabs>
        <w:ind w:left="224" w:right="0" w:hanging="0"/>
        <w:jc w:val="both"/>
        <w:rPr>
          <w:szCs w:val="24"/>
        </w:rPr>
      </w:pPr>
      <w:r>
        <w:rPr>
          <w:szCs w:val="24"/>
        </w:rPr>
      </w:r>
    </w:p>
    <w:p>
      <w:pPr>
        <w:pStyle w:val="Normal"/>
        <w:widowControl w:val="false"/>
        <w:numPr>
          <w:ilvl w:val="1"/>
          <w:numId w:val="2"/>
        </w:numPr>
        <w:tabs>
          <w:tab w:val="left" w:pos="-14930" w:leader="none"/>
          <w:tab w:val="left" w:pos="-13938" w:leader="none"/>
        </w:tabs>
        <w:ind w:left="814" w:right="0" w:hanging="360"/>
        <w:jc w:val="both"/>
        <w:rPr>
          <w:rFonts w:eastAsia="Tahoma"/>
          <w:szCs w:val="24"/>
        </w:rPr>
      </w:pPr>
      <w:r>
        <w:rPr>
          <w:rFonts w:eastAsia="Tahoma"/>
          <w:szCs w:val="24"/>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pPr>
      <w:r>
        <w:rPr/>
      </w:r>
    </w:p>
    <w:p>
      <w:pPr>
        <w:pStyle w:val="Normal"/>
        <w:numPr>
          <w:ilvl w:val="0"/>
          <w:numId w:val="1"/>
        </w:numPr>
        <w:tabs>
          <w:tab w:val="left" w:pos="-308" w:leader="none"/>
        </w:tabs>
        <w:spacing w:before="40" w:after="0"/>
        <w:ind w:left="1624" w:right="0" w:hanging="360"/>
        <w:jc w:val="both"/>
        <w:rPr/>
      </w:pPr>
      <w:r>
        <w:rPr/>
        <w:t>l’impegno a non modificare la composizione del R.T.C. dichiarata nell’atto d’impegno, salvo quanto previsto dall’art. 48 del D.Lgs. 50/2016;</w:t>
      </w:r>
    </w:p>
    <w:p>
      <w:pPr>
        <w:pStyle w:val="Normal"/>
        <w:numPr>
          <w:ilvl w:val="0"/>
          <w:numId w:val="1"/>
        </w:numPr>
        <w:tabs>
          <w:tab w:val="left" w:pos="-1516" w:leader="none"/>
        </w:tabs>
        <w:spacing w:before="40" w:after="0"/>
        <w:ind w:left="1624" w:right="0" w:hanging="360"/>
        <w:jc w:val="both"/>
        <w:rPr/>
      </w:pPr>
      <w:r>
        <w:rPr/>
        <w:t>il conferimento di mandato speciale gratuito ed irrevocabile a chi legalmente rappresenta l’operatore economico capogruppo;</w:t>
      </w:r>
    </w:p>
    <w:p>
      <w:pPr>
        <w:pStyle w:val="Normal"/>
        <w:numPr>
          <w:ilvl w:val="0"/>
          <w:numId w:val="1"/>
        </w:numPr>
        <w:tabs>
          <w:tab w:val="left" w:pos="-1156" w:leader="none"/>
        </w:tabs>
        <w:spacing w:before="40" w:after="0"/>
        <w:ind w:left="1624" w:right="0" w:hanging="360"/>
        <w:jc w:val="both"/>
        <w:rPr/>
      </w:pPr>
      <w:r>
        <w:rPr/>
        <w:t>l’inefficacia nei confronti dell’Ente appaltante, della revoca del mandato stesso per giusta causa</w:t>
      </w:r>
    </w:p>
    <w:p>
      <w:pPr>
        <w:pStyle w:val="Normal"/>
        <w:numPr>
          <w:ilvl w:val="0"/>
          <w:numId w:val="1"/>
        </w:numPr>
        <w:tabs>
          <w:tab w:val="left" w:pos="-796" w:leader="none"/>
        </w:tabs>
        <w:spacing w:before="40" w:after="0"/>
        <w:ind w:left="1624" w:right="0" w:hanging="360"/>
        <w:jc w:val="both"/>
        <w:rPr/>
      </w:pPr>
      <w:r>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numPr>
          <w:ilvl w:val="0"/>
          <w:numId w:val="1"/>
        </w:numPr>
        <w:tabs>
          <w:tab w:val="left" w:pos="-436" w:leader="none"/>
        </w:tabs>
        <w:spacing w:before="40" w:after="0"/>
        <w:ind w:left="1624" w:right="0" w:hanging="360"/>
        <w:jc w:val="both"/>
        <w:rPr/>
      </w:pPr>
      <w:r>
        <w:rPr/>
        <w:t>le seguenti categorie di lavori e le seguenti quote % di partecipazione e di esecuzione dei singoli componenti R.T.C:  ________________________________________________________________________________________________________________________________________________________________________________________________</w:t>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0"/>
          <w:numId w:val="2"/>
        </w:numPr>
        <w:ind w:left="454" w:right="0" w:hanging="360"/>
        <w:jc w:val="both"/>
        <w:rPr>
          <w:rFonts w:eastAsia="Tahoma"/>
          <w:szCs w:val="24"/>
        </w:rPr>
      </w:pPr>
      <w:r>
        <w:rPr>
          <w:rFonts w:eastAsia="Tahoma"/>
          <w:b/>
          <w:szCs w:val="24"/>
        </w:rPr>
        <w:t>Consorzio ordinario di concorrenti</w:t>
      </w:r>
      <w:r>
        <w:rPr>
          <w:rFonts w:eastAsia="Tahoma"/>
          <w:szCs w:val="24"/>
        </w:rPr>
        <w:t>, art. 45, comma 2, lettera e), del D. Lgs. 50/2016, (barrare la casella che interessa):</w:t>
      </w:r>
    </w:p>
    <w:p>
      <w:pPr>
        <w:pStyle w:val="Normal"/>
        <w:tabs>
          <w:tab w:val="left" w:pos="284" w:leader="none"/>
          <w:tab w:val="left" w:pos="1276" w:leader="none"/>
        </w:tabs>
        <w:ind w:left="18" w:right="0" w:hanging="0"/>
        <w:jc w:val="both"/>
        <w:rPr>
          <w:rFonts w:eastAsia="Tahoma"/>
          <w:szCs w:val="24"/>
        </w:rPr>
      </w:pPr>
      <w:r>
        <w:rPr>
          <w:rFonts w:eastAsia="Tahoma"/>
          <w:szCs w:val="24"/>
        </w:rPr>
      </w:r>
    </w:p>
    <w:p>
      <w:pPr>
        <w:pStyle w:val="Normal"/>
        <w:widowControl w:val="false"/>
        <w:numPr>
          <w:ilvl w:val="0"/>
          <w:numId w:val="2"/>
        </w:numPr>
        <w:tabs>
          <w:tab w:val="left" w:pos="-15954" w:leader="none"/>
          <w:tab w:val="left" w:pos="-14962" w:leader="none"/>
        </w:tabs>
        <w:jc w:val="both"/>
        <w:rPr>
          <w:rFonts w:eastAsia="Tahoma"/>
          <w:szCs w:val="24"/>
        </w:rPr>
      </w:pPr>
      <w:r>
        <w:rPr>
          <w:rFonts w:eastAsia="Tahoma"/>
          <w:szCs w:val="24"/>
        </w:rPr>
        <w:t xml:space="preserve">costituito come da allegato atto n_____  del_______ </w:t>
      </w:r>
      <w:r>
        <w:rPr>
          <w:rStyle w:val="Richiamoallanotadichiusura"/>
          <w:rFonts w:eastAsia="Tahoma"/>
          <w:szCs w:val="24"/>
        </w:rPr>
        <w:endnoteReference w:id="3"/>
      </w:r>
      <w:r>
        <w:rPr>
          <w:rFonts w:eastAsia="Tahoma"/>
          <w:szCs w:val="24"/>
        </w:rPr>
        <w:t>. In caso di aggiudicazione, i seguenti consorziati eseguiranno le categorie di lavori con le relative quote % di partecipazione e di esecuzione come segue:_______________________________________________________ ____________________________________________________________________________________________________________________________________________________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szCs w:val="24"/>
        </w:rPr>
      </w:pPr>
      <w:r>
        <w:rPr>
          <w:rFonts w:eastAsia="Tahoma"/>
          <w:szCs w:val="24"/>
        </w:rPr>
      </w:r>
    </w:p>
    <w:p>
      <w:pPr>
        <w:pStyle w:val="Normal"/>
        <w:widowControl w:val="false"/>
        <w:numPr>
          <w:ilvl w:val="0"/>
          <w:numId w:val="2"/>
        </w:numPr>
        <w:tabs>
          <w:tab w:val="left" w:pos="-15954" w:leader="none"/>
          <w:tab w:val="left" w:pos="-14962" w:leader="none"/>
        </w:tabs>
        <w:jc w:val="both"/>
        <w:rPr>
          <w:rFonts w:eastAsia="Tahoma"/>
          <w:szCs w:val="24"/>
        </w:rPr>
      </w:pPr>
      <w:r>
        <w:rPr>
          <w:rFonts w:eastAsia="Tahoma"/>
          <w:szCs w:val="24"/>
        </w:rPr>
        <w:t>costituendo tra i soggetti richiedenti che con la presente si impegnano, in caso di aggiudicazione, a costituirsi in consorzio ed a eseguire le seguenti categorie di lavori con le relative quote % di partecipazione e di esecuzione come segue _______________________________________________________________________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b/>
          <w:szCs w:val="24"/>
        </w:rPr>
      </w:pPr>
      <w:r>
        <w:rPr>
          <w:rFonts w:eastAsia="Tahoma"/>
          <w:b/>
          <w:szCs w:val="24"/>
        </w:rPr>
      </w:r>
    </w:p>
    <w:p>
      <w:pPr>
        <w:pStyle w:val="Normal"/>
        <w:tabs>
          <w:tab w:val="left" w:pos="0" w:leader="none"/>
        </w:tabs>
        <w:jc w:val="both"/>
        <w:rPr>
          <w:rFonts w:eastAsia="Tahoma"/>
          <w:b/>
          <w:szCs w:val="24"/>
          <w:u w:val="single"/>
        </w:rPr>
      </w:pPr>
      <w:r>
        <w:rPr>
          <w:rFonts w:eastAsia="Tahoma"/>
          <w:b/>
          <w:szCs w:val="24"/>
          <w:u w:val="single"/>
        </w:rPr>
      </w:r>
    </w:p>
    <w:p>
      <w:pPr>
        <w:pStyle w:val="Normal"/>
        <w:widowControl w:val="false"/>
        <w:numPr>
          <w:ilvl w:val="0"/>
          <w:numId w:val="2"/>
        </w:numPr>
        <w:ind w:left="454" w:right="0" w:hanging="360"/>
        <w:jc w:val="both"/>
        <w:rPr>
          <w:rFonts w:eastAsia="Tahoma"/>
          <w:szCs w:val="24"/>
        </w:rPr>
      </w:pPr>
      <w:r>
        <w:rPr>
          <w:rFonts w:eastAsia="Tahoma"/>
          <w:b/>
          <w:szCs w:val="24"/>
        </w:rPr>
        <w:t>Aggregazioni tra le imprese aderenti al contratto di rete</w:t>
      </w:r>
      <w:r>
        <w:rPr>
          <w:rFonts w:eastAsia="Tahoma"/>
          <w:szCs w:val="24"/>
        </w:rPr>
        <w:t xml:space="preserve"> ai sensi dell’art. 45, comma 2, lett. f), D. Lgs. 50/2016, (barrare la casella che interessa):</w:t>
      </w:r>
    </w:p>
    <w:p>
      <w:pPr>
        <w:pStyle w:val="Normal"/>
        <w:jc w:val="both"/>
        <w:rPr>
          <w:rFonts w:eastAsia="Tahoma"/>
          <w:szCs w:val="24"/>
        </w:rPr>
      </w:pPr>
      <w:r>
        <w:rPr>
          <w:rFonts w:eastAsia="Tahoma"/>
          <w:szCs w:val="24"/>
        </w:rPr>
      </w:r>
    </w:p>
    <w:p>
      <w:pPr>
        <w:pStyle w:val="Normal"/>
        <w:widowControl w:val="false"/>
        <w:numPr>
          <w:ilvl w:val="1"/>
          <w:numId w:val="2"/>
        </w:numPr>
        <w:tabs>
          <w:tab w:val="left" w:pos="-15954" w:leader="none"/>
          <w:tab w:val="left" w:pos="-14962" w:leader="none"/>
        </w:tabs>
        <w:ind w:left="814" w:right="0" w:hanging="360"/>
        <w:jc w:val="both"/>
        <w:rPr>
          <w:rStyle w:val="Richiamoallanotadichiusura"/>
          <w:rFonts w:eastAsia="Tahoma"/>
          <w:szCs w:val="24"/>
        </w:rPr>
      </w:pPr>
      <w:r>
        <w:rPr>
          <w:rFonts w:eastAsia="Tahoma"/>
          <w:szCs w:val="24"/>
        </w:rPr>
        <w:t xml:space="preserve">costituito come da allegato contratto n _____________ del_______________ </w:t>
      </w:r>
      <w:r>
        <w:rPr>
          <w:rStyle w:val="Richiamoallanotadichiusura"/>
          <w:rFonts w:eastAsia="Tahoma"/>
          <w:szCs w:val="24"/>
        </w:rPr>
        <w:endnoteReference w:id="4"/>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2"/>
        </w:numPr>
        <w:tabs>
          <w:tab w:val="left" w:pos="-15954" w:leader="none"/>
          <w:tab w:val="left" w:pos="-14962" w:leader="none"/>
        </w:tabs>
        <w:ind w:left="814" w:right="0" w:hanging="360"/>
        <w:jc w:val="both"/>
        <w:rPr>
          <w:rFonts w:eastAsia="Tahoma"/>
          <w:szCs w:val="24"/>
        </w:rPr>
      </w:pPr>
      <w:r>
        <w:rPr>
          <w:rFonts w:eastAsia="Tahoma"/>
          <w:szCs w:val="24"/>
        </w:rPr>
        <w:t>costituendo tra i soggetti richiedenti che con la presente si impegnano, in caso di aggiudicazione, ad eseguire le categorie di lavori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b/>
          <w:szCs w:val="24"/>
        </w:rPr>
      </w:pPr>
      <w:r>
        <w:rPr>
          <w:rFonts w:eastAsia="Tahoma"/>
          <w:b/>
          <w:szCs w:val="24"/>
        </w:rPr>
      </w:r>
    </w:p>
    <w:p>
      <w:pPr>
        <w:pStyle w:val="Normal"/>
        <w:tabs>
          <w:tab w:val="left" w:pos="720" w:leader="none"/>
        </w:tabs>
        <w:jc w:val="both"/>
        <w:rPr>
          <w:rFonts w:eastAsia="Tahoma"/>
          <w:b/>
          <w:szCs w:val="24"/>
        </w:rPr>
      </w:pPr>
      <w:r>
        <w:rPr>
          <w:rFonts w:eastAsia="Tahoma"/>
          <w:b/>
          <w:szCs w:val="24"/>
        </w:rPr>
      </w:r>
    </w:p>
    <w:p>
      <w:pPr>
        <w:pStyle w:val="Normal"/>
        <w:widowControl w:val="false"/>
        <w:numPr>
          <w:ilvl w:val="0"/>
          <w:numId w:val="2"/>
        </w:numPr>
        <w:ind w:left="454" w:right="0" w:hanging="360"/>
        <w:jc w:val="both"/>
        <w:rPr>
          <w:rFonts w:eastAsia="Tahoma"/>
          <w:szCs w:val="24"/>
        </w:rPr>
      </w:pPr>
      <w:r>
        <w:rPr>
          <w:rFonts w:eastAsia="Tahoma"/>
          <w:b/>
          <w:szCs w:val="24"/>
        </w:rPr>
        <w:t>G.E.I.E. - Gruppo europeo di interesse economico</w:t>
      </w:r>
      <w:r>
        <w:rPr>
          <w:rFonts w:eastAsia="Tahoma"/>
          <w:szCs w:val="24"/>
        </w:rPr>
        <w:t xml:space="preserve"> art. 45, comma 2, lettera g), D. Lgs. 50/2016, (barrare la casella che interessa):</w:t>
      </w:r>
    </w:p>
    <w:p>
      <w:pPr>
        <w:pStyle w:val="Normal"/>
        <w:jc w:val="both"/>
        <w:rPr>
          <w:rFonts w:eastAsia="Tahoma"/>
          <w:szCs w:val="24"/>
        </w:rPr>
      </w:pPr>
      <w:r>
        <w:rPr>
          <w:rFonts w:eastAsia="Tahoma"/>
          <w:szCs w:val="24"/>
        </w:rPr>
      </w:r>
    </w:p>
    <w:p>
      <w:pPr>
        <w:pStyle w:val="Normal"/>
        <w:widowControl w:val="false"/>
        <w:numPr>
          <w:ilvl w:val="1"/>
          <w:numId w:val="2"/>
        </w:numPr>
        <w:tabs>
          <w:tab w:val="left" w:pos="-15954" w:leader="none"/>
          <w:tab w:val="left" w:pos="-14962" w:leader="none"/>
        </w:tabs>
        <w:ind w:left="814" w:right="0" w:hanging="360"/>
        <w:jc w:val="both"/>
        <w:rPr>
          <w:rStyle w:val="Richiamoallanotadichiusura"/>
          <w:rFonts w:eastAsia="Tahoma"/>
          <w:szCs w:val="24"/>
        </w:rPr>
      </w:pPr>
      <w:r>
        <w:rPr>
          <w:rFonts w:eastAsia="Tahoma"/>
          <w:szCs w:val="24"/>
        </w:rPr>
        <w:t xml:space="preserve">costituito come da allegato contratto n_____________  del_______________ </w:t>
      </w:r>
      <w:r>
        <w:rPr>
          <w:rStyle w:val="Richiamoallanotadichiusura"/>
          <w:rFonts w:eastAsia="Tahoma"/>
          <w:szCs w:val="24"/>
        </w:rPr>
        <w:endnoteReference w:id="5"/>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2"/>
        </w:numPr>
        <w:tabs>
          <w:tab w:val="left" w:pos="-15954" w:leader="none"/>
          <w:tab w:val="left" w:pos="-14962" w:leader="none"/>
        </w:tabs>
        <w:ind w:left="814" w:right="0" w:hanging="360"/>
        <w:jc w:val="both"/>
        <w:rPr>
          <w:rFonts w:eastAsia="Tahoma"/>
          <w:szCs w:val="24"/>
        </w:rPr>
      </w:pPr>
      <w:r>
        <w:rPr>
          <w:rFonts w:eastAsia="Tahoma"/>
          <w:szCs w:val="24"/>
        </w:rPr>
        <w:t>costituendo tra i soggetti richiedenti che con la presente si impegnano, in caso di aggiudicazione, a stipulare un contratto in GEIE ed a eseguire le seguenti categorie di lavori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ind w:left="224" w:right="0" w:hanging="0"/>
        <w:jc w:val="both"/>
        <w:rPr>
          <w:szCs w:val="24"/>
        </w:rPr>
      </w:pPr>
      <w:r>
        <w:rPr>
          <w:szCs w:val="24"/>
        </w:rPr>
      </w:r>
    </w:p>
    <w:p>
      <w:pPr>
        <w:pStyle w:val="Normal"/>
        <w:widowControl w:val="false"/>
        <w:numPr>
          <w:ilvl w:val="1"/>
          <w:numId w:val="2"/>
        </w:numPr>
        <w:tabs>
          <w:tab w:val="left" w:pos="-15954" w:leader="none"/>
          <w:tab w:val="left" w:pos="-14962" w:leader="none"/>
        </w:tabs>
        <w:ind w:left="814" w:right="0" w:hanging="360"/>
        <w:jc w:val="both"/>
        <w:rPr>
          <w:rFonts w:eastAsia="Tahoma"/>
          <w:szCs w:val="24"/>
        </w:rPr>
      </w:pPr>
      <w:r>
        <w:rPr>
          <w:rFonts w:eastAsia="Tahoma"/>
          <w:szCs w:val="24"/>
        </w:rPr>
        <w:t>e a conferire mandato a_____________________________  per la stipula del contratto;</w:t>
      </w:r>
    </w:p>
    <w:p>
      <w:pPr>
        <w:pStyle w:val="Normal"/>
        <w:tabs>
          <w:tab w:val="left" w:pos="0" w:leader="none"/>
        </w:tabs>
        <w:jc w:val="both"/>
        <w:rPr>
          <w:rFonts w:eastAsia="Tahoma"/>
          <w:b/>
          <w:szCs w:val="24"/>
          <w:u w:val="single"/>
        </w:rPr>
      </w:pPr>
      <w:r>
        <w:rPr>
          <w:rFonts w:eastAsia="Tahoma"/>
          <w:b/>
          <w:szCs w:val="24"/>
          <w:u w:val="single"/>
        </w:rPr>
      </w:r>
    </w:p>
    <w:p>
      <w:pPr>
        <w:pStyle w:val="Normal"/>
        <w:tabs>
          <w:tab w:val="left" w:pos="0" w:leader="none"/>
        </w:tabs>
        <w:jc w:val="both"/>
        <w:rPr>
          <w:rFonts w:eastAsia="Tahoma"/>
          <w:szCs w:val="24"/>
        </w:rPr>
      </w:pPr>
      <w:r>
        <w:rPr>
          <w:rFonts w:eastAsia="Tahoma"/>
          <w:szCs w:val="24"/>
        </w:rPr>
        <w:t>e pertanto allega alla presente il DGUE e l’Allegato 3_Dichiarazione integrative DGUE concorrente debitamente compilati</w:t>
      </w:r>
    </w:p>
    <w:p>
      <w:pPr>
        <w:pStyle w:val="Normal"/>
        <w:tabs>
          <w:tab w:val="left" w:pos="0" w:leader="none"/>
          <w:tab w:val="left" w:pos="426" w:leader="none"/>
          <w:tab w:val="left" w:pos="720" w:leader="none"/>
        </w:tabs>
        <w:ind w:left="0" w:right="56" w:hanging="0"/>
        <w:jc w:val="both"/>
        <w:rPr>
          <w:i/>
        </w:rPr>
      </w:pPr>
      <w:r>
        <w:rPr>
          <w:i/>
        </w:rPr>
      </w:r>
    </w:p>
    <w:p>
      <w:pPr>
        <w:pStyle w:val="Normal"/>
        <w:tabs>
          <w:tab w:val="left" w:pos="0" w:leader="none"/>
          <w:tab w:val="left" w:pos="426" w:leader="none"/>
          <w:tab w:val="left" w:pos="720" w:leader="none"/>
        </w:tabs>
        <w:ind w:left="0" w:right="56" w:hanging="0"/>
        <w:jc w:val="both"/>
        <w:rPr>
          <w:i/>
        </w:rPr>
      </w:pPr>
      <w:r>
        <w:rPr>
          <w:i/>
        </w:rPr>
        <w:t>(N.B. Il DGUE e l’Allegato 3_dichiarazioni integrative DGUE concorrente  deve essere compilato da tutti gli operatori economici che partecipano alla procedura in forma congiunta; nel caso di consorzi cooperativi, di consorzi artigiani e di consorzi stabili, dal consorzio e dai consorziati per conto dei quali il consorzio concorre;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b/>
        </w:rPr>
      </w:pPr>
      <w:r>
        <w:rPr>
          <w:b/>
        </w:rPr>
      </w:r>
    </w:p>
    <w:p>
      <w:pPr>
        <w:pStyle w:val="Normal"/>
        <w:tabs>
          <w:tab w:val="left" w:pos="0" w:leader="none"/>
          <w:tab w:val="left" w:pos="426" w:leader="none"/>
          <w:tab w:val="left" w:pos="720" w:leader="none"/>
        </w:tabs>
        <w:ind w:left="720" w:right="56" w:hanging="360"/>
        <w:jc w:val="center"/>
        <w:rPr>
          <w:b/>
        </w:rPr>
      </w:pPr>
      <w:r>
        <w:rPr>
          <w:b/>
        </w:rPr>
        <w:t>e a tal fine allega:</w:t>
      </w:r>
    </w:p>
    <w:p>
      <w:pPr>
        <w:pStyle w:val="Normal"/>
        <w:tabs>
          <w:tab w:val="left" w:pos="0" w:leader="none"/>
          <w:tab w:val="left" w:pos="426" w:leader="none"/>
          <w:tab w:val="left" w:pos="720" w:leader="none"/>
        </w:tabs>
        <w:ind w:left="720" w:right="56" w:hanging="360"/>
        <w:jc w:val="center"/>
        <w:rPr>
          <w:b/>
        </w:rPr>
      </w:pPr>
      <w:r>
        <w:rPr>
          <w:b/>
        </w:rPr>
      </w:r>
    </w:p>
    <w:p>
      <w:pPr>
        <w:pStyle w:val="ListParagraph"/>
        <w:widowControl/>
        <w:suppressAutoHyphens w:val="true"/>
        <w:overflowPunct w:val="false"/>
        <w:bidi w:val="0"/>
        <w:spacing w:lineRule="auto" w:line="276" w:before="60" w:after="60"/>
        <w:ind w:left="0" w:right="0" w:hanging="0"/>
        <w:jc w:val="both"/>
        <w:textAlignment w:val="baseline"/>
        <w:rPr>
          <w:rStyle w:val="Carpredefinitoparagrafo"/>
          <w:rFonts w:eastAsia="Times New Roman" w:cs="Times New Roman"/>
          <w:color w:val="00000A"/>
          <w:sz w:val="24"/>
          <w:szCs w:val="20"/>
          <w:lang w:val="it-IT" w:eastAsia="zh-CN" w:bidi="ar-SA"/>
        </w:rPr>
      </w:pPr>
      <w:r>
        <w:rPr>
          <w:b/>
          <w:bCs/>
        </w:rPr>
        <w:t>(in caso di procuratori firmatari)</w:t>
      </w:r>
      <w:r>
        <w:rPr/>
        <w:t xml:space="preserve"> copia conforme all’originale della</w:t>
      </w:r>
      <w:r>
        <w:rPr>
          <w:rFonts w:eastAsia="Times New Roman" w:cs="Times New Roman"/>
          <w:color w:val="00000A"/>
          <w:sz w:val="24"/>
          <w:szCs w:val="20"/>
          <w:lang w:val="it-IT" w:eastAsia="zh-CN" w:bidi="ar-SA"/>
        </w:rPr>
        <w:t xml:space="preserve"> procura </w:t>
      </w:r>
      <w:r>
        <w:rPr>
          <w:rStyle w:val="Carpredefinitoparagrafo"/>
          <w:rFonts w:eastAsia="Times New Roman" w:cs="Times New Roman"/>
          <w:color w:val="00000A"/>
          <w:sz w:val="24"/>
          <w:szCs w:val="20"/>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Normale1"/>
        <w:shd w:fill="FFFFFF" w:val="clear"/>
        <w:bidi w:val="0"/>
        <w:spacing w:lineRule="auto" w:line="276" w:before="0" w:after="0"/>
        <w:ind w:left="0" w:right="0" w:hanging="0"/>
        <w:jc w:val="both"/>
        <w:textAlignment w:val="auto"/>
        <w:rPr>
          <w:rFonts w:cs="Times New Roman" w:ascii="Times New Roman" w:hAnsi="Times New Roman"/>
          <w:sz w:val="24"/>
          <w:szCs w:val="24"/>
        </w:rPr>
      </w:pPr>
      <w:r>
        <w:rPr>
          <w:rFonts w:cs="Times New Roman" w:ascii="Times New Roman" w:hAnsi="Times New Roman"/>
          <w:sz w:val="24"/>
          <w:szCs w:val="24"/>
        </w:rPr>
      </w:r>
    </w:p>
    <w:p>
      <w:pPr>
        <w:pStyle w:val="Normal"/>
        <w:tabs>
          <w:tab w:val="left" w:pos="0" w:leader="none"/>
          <w:tab w:val="left" w:pos="426" w:leader="none"/>
          <w:tab w:val="left" w:pos="720" w:leader="none"/>
        </w:tabs>
        <w:ind w:left="720" w:right="56" w:hanging="360"/>
        <w:jc w:val="both"/>
        <w:rPr>
          <w:b/>
        </w:rPr>
      </w:pPr>
      <w:r>
        <w:rPr>
          <w:b/>
        </w:rPr>
      </w:r>
    </w:p>
    <w:p>
      <w:pPr>
        <w:pStyle w:val="Normal"/>
        <w:tabs>
          <w:tab w:val="left" w:pos="0" w:leader="none"/>
        </w:tabs>
        <w:spacing w:lineRule="auto" w:line="360"/>
        <w:jc w:val="both"/>
        <w:rPr/>
      </w:pPr>
      <w:r>
        <w:rPr/>
        <w:t>Luogo e data ___________________</w:t>
      </w:r>
    </w:p>
    <w:p>
      <w:pPr>
        <w:pStyle w:val="Normal"/>
        <w:tabs>
          <w:tab w:val="left" w:pos="0" w:leader="none"/>
        </w:tabs>
        <w:jc w:val="center"/>
        <w:rPr>
          <w:rStyle w:val="Richiamoallanotadichiusura"/>
        </w:rPr>
      </w:pPr>
      <w:r>
        <w:rPr/>
        <w:tab/>
        <w:tab/>
        <w:tab/>
        <w:tab/>
        <w:tab/>
        <w:tab/>
        <w:tab/>
        <w:tab/>
        <w:t xml:space="preserve">    IL RICHIEDENTE</w:t>
      </w:r>
      <w:r>
        <w:rPr>
          <w:rStyle w:val="Richiamoallanotadichiusura"/>
        </w:rPr>
        <w:endnoteReference w:id="6"/>
      </w:r>
    </w:p>
    <w:p>
      <w:pPr>
        <w:pStyle w:val="Normal"/>
        <w:tabs>
          <w:tab w:val="left" w:pos="0" w:leader="none"/>
        </w:tabs>
        <w:suppressAutoHyphens w:val="true"/>
        <w:textAlignment w:val="baseline"/>
        <w:rPr>
          <w:rFonts w:cs="Tahoma"/>
          <w:lang w:eastAsia="zh-CN"/>
        </w:rPr>
      </w:pPr>
      <w:r>
        <w:rPr>
          <w:rFonts w:cs="Tahoma"/>
          <w:lang w:eastAsia="zh-CN"/>
        </w:rPr>
        <w:tab/>
        <w:tab/>
        <w:tab/>
        <w:tab/>
        <w:tab/>
        <w:tab/>
        <w:tab/>
        <w:tab/>
        <w:tab/>
        <w:t xml:space="preserve">       (firmato digitalmente)</w:t>
      </w:r>
    </w:p>
    <w:p>
      <w:pPr>
        <w:pStyle w:val="Normal"/>
        <w:tabs>
          <w:tab w:val="left" w:pos="0" w:leader="none"/>
        </w:tabs>
        <w:suppressAutoHyphens w:val="true"/>
        <w:textAlignment w:val="baseline"/>
        <w:rPr>
          <w:rFonts w:cs="Tahoma"/>
          <w:lang w:eastAsia="zh-CN"/>
        </w:rPr>
      </w:pPr>
      <w:r>
        <w:rPr>
          <w:rFonts w:cs="Tahoma"/>
          <w:lang w:eastAsia="zh-CN"/>
        </w:rPr>
      </w:r>
    </w:p>
    <w:p>
      <w:pPr>
        <w:pStyle w:val="Normal"/>
        <w:tabs>
          <w:tab w:val="left" w:pos="0" w:leader="none"/>
        </w:tabs>
        <w:suppressAutoHyphens w:val="true"/>
        <w:spacing w:lineRule="auto" w:line="360"/>
        <w:jc w:val="right"/>
        <w:textAlignment w:val="baseline"/>
        <w:rPr>
          <w:lang w:eastAsia="zh-CN"/>
        </w:rPr>
      </w:pPr>
      <w:r>
        <w:rPr>
          <w:lang w:eastAsia="zh-CN"/>
        </w:rPr>
      </w:r>
    </w:p>
    <w:p>
      <w:pPr>
        <w:pStyle w:val="Normal"/>
        <w:tabs>
          <w:tab w:val="left" w:pos="0" w:leader="none"/>
        </w:tabs>
        <w:jc w:val="center"/>
        <w:rPr/>
      </w:pPr>
      <w:r>
        <w:rPr/>
        <w:t xml:space="preserve">         </w:t>
      </w:r>
      <w:r>
        <w:rPr/>
        <w:tab/>
        <w:tab/>
        <w:tab/>
        <w:tab/>
        <w:tab/>
        <w:tab/>
        <w:tab/>
        <w:t xml:space="preserve">               IL RICHIEDENTE</w:t>
      </w:r>
    </w:p>
    <w:p>
      <w:pPr>
        <w:pStyle w:val="Normal"/>
        <w:tabs>
          <w:tab w:val="left" w:pos="0" w:leader="none"/>
        </w:tabs>
        <w:rPr>
          <w:rFonts w:cs="Tahoma"/>
        </w:rPr>
      </w:pPr>
      <w:r>
        <w:rPr>
          <w:rFonts w:cs="Tahoma"/>
        </w:rPr>
        <w:tab/>
        <w:tab/>
        <w:tab/>
        <w:tab/>
        <w:tab/>
        <w:tab/>
        <w:tab/>
        <w:tab/>
        <w:tab/>
        <w:t xml:space="preserve">       (firmato digitalmente)</w:t>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jc w:val="both"/>
        <w:rPr>
          <w:b/>
        </w:rPr>
      </w:pPr>
      <w:r>
        <w:rPr>
          <w:b/>
          <w:i/>
          <w:u w:val="single"/>
        </w:rPr>
        <w:t>N.B.</w:t>
      </w:r>
      <w:r>
        <w:rPr/>
        <w:t xml:space="preserve">: </w:t>
      </w:r>
      <w:r>
        <w:rPr>
          <w:b/>
        </w:rPr>
        <w:t>Allegare la fotocopia di un documento di riconoscimento, in corso di validità, del sottoscrittore.</w:t>
      </w:r>
    </w:p>
    <w:p>
      <w:pPr>
        <w:pStyle w:val="Normal"/>
        <w:widowControl w:val="false"/>
        <w:tabs>
          <w:tab w:val="left" w:pos="142" w:leader="none"/>
        </w:tabs>
        <w:jc w:val="left"/>
        <w:rPr/>
      </w:pPr>
      <w:r>
        <w:rPr/>
      </w:r>
    </w:p>
    <w:p>
      <w:pPr>
        <w:sectPr>
          <w:endnotePr>
            <w:numFmt w:val="decimal"/>
          </w:endnotePr>
          <w:type w:val="continuous"/>
          <w:pgSz w:w="11906" w:h="16838"/>
          <w:pgMar w:left="1134" w:right="1134" w:header="773" w:top="1621" w:footer="708" w:bottom="1134" w:gutter="0"/>
          <w:formProt w:val="false"/>
          <w:textDirection w:val="lrTb"/>
          <w:docGrid w:type="default" w:linePitch="360" w:charSpace="4294961151"/>
        </w:sectPr>
      </w:pPr>
    </w:p>
    <w:sectPr>
      <w:endnotePr>
        <w:numFmt w:val="decimal"/>
      </w:endnotePr>
      <w:type w:val="continuous"/>
      <w:pgSz w:w="11906" w:h="16838"/>
      <w:pgMar w:left="1134" w:right="1134" w:header="773" w:top="1621" w:footer="708" w:bottom="1134" w:gutter="0"/>
      <w:pgNumType w:fmt="decimal"/>
      <w:formProt w:val="false"/>
      <w:textDirection w:val="lrTb"/>
      <w:docGrid w:type="default" w:linePitch="360" w:charSpace="4294961151"/>
    </w:sectPr>
  </w:body>
</w:document>
</file>

<file path=word/endnotes.xml><?xml version="1.0" encoding="utf-8"?>
<w:endnotes xmlns:w="http://schemas.openxmlformats.org/wordprocessingml/2006/main" xmlns:r="http://schemas.openxmlformats.org/officeDocument/2006/relationships">
  <w:endnote w:id="0" w:type="separator">
    <w:p>
      <w:r>
        <w:separator/>
      </w:r>
    </w:p>
  </w:endnote>
  <w:endnote w:id="1" w:type="continuationSeparator">
    <w:p>
      <w:r>
        <w:continuationSeparator/>
      </w:r>
    </w:p>
  </w:endnote>
  <w:endnote w:id="2">
    <w:p>
      <w:pPr>
        <w:pStyle w:val="Notadichiusura"/>
        <w:rPr>
          <w:rFonts w:ascii="Garamond" w:hAnsi="Garamond"/>
          <w:sz w:val="22"/>
          <w:szCs w:val="22"/>
        </w:rPr>
      </w:pPr>
      <w:bookmarkStart w:id="1" w:name="__DdeLink__2773_1075810324"/>
      <w:bookmarkEnd w:id="1"/>
      <w:r>
        <w:rPr>
          <w:rStyle w:val="Endnotereference"/>
          <w:rFonts w:ascii="Garamond" w:hAnsi="Garamond"/>
          <w:sz w:val="22"/>
          <w:szCs w:val="22"/>
        </w:rPr>
        <w:endnoteRef/>
        <w:tab/>
      </w:r>
      <w:r>
        <w:rPr>
          <w:rFonts w:ascii="Garamond" w:hAnsi="Garamond"/>
          <w:sz w:val="22"/>
          <w:szCs w:val="22"/>
        </w:rPr>
        <w:t xml:space="preserve"> </w:t>
      </w:r>
      <w:r>
        <w:rPr>
          <w:rFonts w:ascii="Garamond" w:hAnsi="Garamond"/>
          <w:sz w:val="22"/>
          <w:szCs w:val="22"/>
        </w:rPr>
        <w:t xml:space="preserve">Il mandato deve risultare da atto pubblico o </w:t>
      </w:r>
      <w:r>
        <w:rPr>
          <w:rFonts w:ascii="Garamond" w:hAnsi="Garamond"/>
          <w:b/>
          <w:bCs/>
          <w:sz w:val="22"/>
          <w:szCs w:val="22"/>
        </w:rPr>
        <w:t>scrittura privata autenticata</w:t>
      </w:r>
      <w:r>
        <w:rPr>
          <w:rFonts w:ascii="Garamond" w:hAnsi="Garamond"/>
          <w:sz w:val="22"/>
          <w:szCs w:val="22"/>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dichiusura"/>
        <w:rPr/>
      </w:pPr>
      <w:r>
        <w:rPr/>
      </w:r>
    </w:p>
  </w:endnote>
  <w:endnote w:id="3">
    <w:p>
      <w:pPr>
        <w:pStyle w:val="Notadichiusura"/>
        <w:rPr>
          <w:rFonts w:ascii="Garamond" w:hAnsi="Garamond"/>
          <w:sz w:val="22"/>
          <w:szCs w:val="22"/>
        </w:rPr>
      </w:pPr>
      <w:r>
        <w:rPr>
          <w:rStyle w:val="Endnotereference"/>
          <w:rFonts w:ascii="Garamond" w:hAnsi="Garamond"/>
          <w:sz w:val="22"/>
          <w:szCs w:val="22"/>
        </w:rPr>
        <w:endnoteRef/>
        <w:tab/>
      </w:r>
      <w:r>
        <w:rPr>
          <w:rFonts w:ascii="Garamond" w:hAnsi="Garamond"/>
          <w:sz w:val="22"/>
          <w:szCs w:val="22"/>
        </w:rPr>
        <w:t xml:space="preserve"> </w:t>
      </w:r>
      <w:r>
        <w:rPr>
          <w:rFonts w:ascii="Garamond" w:hAnsi="Garamond"/>
          <w:sz w:val="22"/>
          <w:szCs w:val="22"/>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dichiusura"/>
        <w:rPr/>
      </w:pPr>
      <w:r>
        <w:rPr/>
      </w:r>
    </w:p>
  </w:endnote>
  <w:endnote w:id="4">
    <w:p>
      <w:pPr>
        <w:pStyle w:val="Notadichiusura"/>
        <w:rPr>
          <w:rFonts w:ascii="Garamond" w:hAnsi="Garamond"/>
          <w:sz w:val="22"/>
          <w:szCs w:val="22"/>
        </w:rPr>
      </w:pPr>
      <w:r>
        <w:rPr>
          <w:rStyle w:val="Endnotereference"/>
          <w:rFonts w:ascii="Garamond" w:hAnsi="Garamond"/>
          <w:sz w:val="22"/>
          <w:szCs w:val="22"/>
        </w:rPr>
        <w:endnoteRef/>
        <w:tab/>
      </w:r>
      <w:r>
        <w:rPr>
          <w:rFonts w:ascii="Garamond" w:hAnsi="Garamond"/>
          <w:sz w:val="22"/>
          <w:szCs w:val="22"/>
        </w:rPr>
        <w:t xml:space="preserve"> </w:t>
      </w:r>
      <w:r>
        <w:rPr>
          <w:rFonts w:ascii="Garamond" w:hAnsi="Garamond"/>
          <w:sz w:val="22"/>
          <w:szCs w:val="22"/>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dichiusura"/>
        <w:rPr/>
      </w:pPr>
      <w:r>
        <w:rPr/>
      </w:r>
    </w:p>
  </w:endnote>
  <w:endnote w:id="5">
    <w:p>
      <w:pPr>
        <w:pStyle w:val="Notadichiusura"/>
        <w:rPr>
          <w:rFonts w:ascii="Garamond" w:hAnsi="Garamond"/>
          <w:sz w:val="22"/>
          <w:szCs w:val="22"/>
        </w:rPr>
      </w:pPr>
      <w:r>
        <w:rPr>
          <w:rStyle w:val="Endnotereference"/>
          <w:rFonts w:ascii="Garamond" w:hAnsi="Garamond"/>
          <w:sz w:val="22"/>
          <w:szCs w:val="22"/>
        </w:rPr>
        <w:endnoteRef/>
        <w:tab/>
      </w:r>
      <w:r>
        <w:rPr>
          <w:rFonts w:ascii="Garamond" w:hAnsi="Garamond"/>
          <w:sz w:val="22"/>
          <w:szCs w:val="22"/>
        </w:rPr>
        <w:t xml:space="preserve"> </w:t>
      </w:r>
      <w:r>
        <w:rPr>
          <w:rFonts w:ascii="Garamond" w:hAnsi="Garamond"/>
          <w:sz w:val="22"/>
          <w:szCs w:val="22"/>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dichiusura"/>
        <w:rPr/>
      </w:pPr>
      <w:r>
        <w:rPr/>
      </w:r>
    </w:p>
  </w:endnote>
  <w:endnote w:id="6">
    <w:p>
      <w:pPr>
        <w:pStyle w:val="Notadichiusura"/>
        <w:rPr>
          <w:rFonts w:ascii="Garamond" w:hAnsi="Garamond"/>
          <w:sz w:val="22"/>
          <w:szCs w:val="22"/>
        </w:rPr>
      </w:pPr>
      <w:r>
        <w:rPr>
          <w:rStyle w:val="Endnotereference"/>
          <w:rFonts w:ascii="Garamond" w:hAnsi="Garamond"/>
          <w:sz w:val="22"/>
          <w:szCs w:val="22"/>
        </w:rPr>
        <w:endnoteRef/>
        <w:tab/>
      </w:r>
      <w:r>
        <w:rPr>
          <w:rFonts w:ascii="Garamond" w:hAnsi="Garamond"/>
          <w:sz w:val="22"/>
          <w:szCs w:val="22"/>
        </w:rPr>
        <w:t>La domanda è sottoscritta digitalmente:nel caso di raggruppamento temporaneo o consorzio ordinario costituiti, dalla mandataria/capofila.nel caso di raggruppamento temporaneo o consorzio ordinario non ancora costituiti, da tutti i soggetti che costituiranno il raggruppamento o consorzio;</w:t>
        <w:tab/>
        <w:t xml:space="preserve">nel caso di aggregazioni di imprese aderenti al contratto di rete si fa riferimento alla disciplina prevista per i raggruppamenti temporanei di imprese, in quanto compatibile. In particolare: </w:t>
      </w:r>
      <w:r>
        <w:rPr>
          <w:rFonts w:ascii="Garamond" w:hAnsi="Garamond"/>
          <w:b/>
          <w:sz w:val="22"/>
          <w:szCs w:val="22"/>
        </w:rPr>
        <w:t>se la rete è dotata di un organo comune con potere di rappresentanza e con soggettività giuridica</w:t>
      </w:r>
      <w:r>
        <w:rPr>
          <w:rFonts w:ascii="Garamond" w:hAnsi="Garamond"/>
          <w:sz w:val="22"/>
          <w:szCs w:val="22"/>
        </w:rPr>
        <w:t>, ai sensi dell’art. 3, comma 4-</w:t>
      </w:r>
      <w:r>
        <w:rPr>
          <w:rFonts w:ascii="Garamond" w:hAnsi="Garamond"/>
          <w:i/>
          <w:sz w:val="22"/>
          <w:szCs w:val="22"/>
        </w:rPr>
        <w:t>quater</w:t>
      </w:r>
      <w:r>
        <w:rPr>
          <w:rFonts w:ascii="Garamond" w:hAnsi="Garamond"/>
          <w:sz w:val="22"/>
          <w:szCs w:val="22"/>
        </w:rPr>
        <w:t xml:space="preserve">, del d.l. 10 febbraio 2009, n. 5, la domanda di partecipazione deve essere sottoscritta dal solo operatore economico che riveste la funzione di organo comune; </w:t>
      </w:r>
      <w:r>
        <w:rPr>
          <w:rFonts w:ascii="Garamond" w:hAnsi="Garamond"/>
          <w:b/>
          <w:sz w:val="22"/>
          <w:szCs w:val="22"/>
        </w:rPr>
        <w:t>se la rete è dotata di un organo comune con potere di rappresentanza ma è priva di soggettività giuridica</w:t>
      </w:r>
      <w:r>
        <w:rPr>
          <w:rFonts w:ascii="Garamond" w:hAnsi="Garamond"/>
          <w:sz w:val="22"/>
          <w:szCs w:val="22"/>
        </w:rPr>
        <w:t>, ai sensi dell’art. 3, comma 4-</w:t>
      </w:r>
      <w:r>
        <w:rPr>
          <w:rFonts w:ascii="Garamond" w:hAnsi="Garamond"/>
          <w:i/>
          <w:sz w:val="22"/>
          <w:szCs w:val="22"/>
        </w:rPr>
        <w:t>quater</w:t>
      </w:r>
      <w:r>
        <w:rPr>
          <w:rFonts w:ascii="Garamond" w:hAnsi="Garamond"/>
          <w:sz w:val="22"/>
          <w:szCs w:val="22"/>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2"/>
          <w:szCs w:val="22"/>
        </w:rPr>
        <w:t>se la rete è dotata di un organo comune privo del potere di rappresentanza o se la rete è sprovvista di organo comune, oppure se l’organo comune è privo dei requisiti di qualificazione</w:t>
      </w:r>
      <w:r>
        <w:rPr>
          <w:rFonts w:ascii="Garamond" w:hAnsi="Garamond"/>
          <w:sz w:val="22"/>
          <w:szCs w:val="22"/>
        </w:rPr>
        <w:t xml:space="preserve"> </w:t>
      </w:r>
      <w:r>
        <w:rPr>
          <w:rFonts w:ascii="Garamond" w:hAnsi="Garamond"/>
          <w:b/>
          <w:sz w:val="22"/>
          <w:szCs w:val="22"/>
        </w:rPr>
        <w:t>richiesti per assumere la veste di mandataria</w:t>
      </w:r>
      <w:r>
        <w:rPr>
          <w:rFonts w:ascii="Garamond" w:hAnsi="Garamond"/>
          <w:sz w:val="22"/>
          <w:szCs w:val="22"/>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tab/>
        <w:t>Nel caso di consorzio di cooperative e imprese artigiane o di consorzio stabile di cui all’art. 45, comma 2 lett. b) e c) del Codice, la domanda è sottoscritta dal consorzio medesimo.</w:t>
      </w:r>
    </w:p>
    <w:p>
      <w:pPr>
        <w:pStyle w:val="Notadichiusura"/>
        <w:rPr/>
      </w:pPr>
      <w:r>
        <w:rPr/>
      </w:r>
    </w:p>
    <w:p>
      <w:pPr>
        <w:pStyle w:val="Notadichiusura"/>
        <w:rPr/>
      </w:pPr>
      <w:r>
        <w:rPr/>
      </w:r>
    </w:p>
    <w:p>
      <w:pPr>
        <w:pStyle w:val="Notadichiusura"/>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ahoma">
    <w:charset w:val="00"/>
    <w:family w:val="roman"/>
    <w:pitch w:val="variable"/>
  </w:font>
  <w:font w:name="Garamond">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imes">
    <w:altName w:val="Times New Roman"/>
    <w:charset w:val="00"/>
    <w:family w:val="roman"/>
    <w:pitch w:val="variable"/>
  </w:font>
  <w:font w:name="Arial">
    <w:charset w:val="00"/>
    <w:family w:val="roman"/>
    <w:pitch w:val="variable"/>
  </w:font>
  <w:font w:name="Calibri Light">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rFonts w:ascii="Times New Roman" w:hAnsi="Times New Roman"/>
        <w:b w:val="false"/>
        <w:bCs w:val="false"/>
        <w:sz w:val="20"/>
        <w:szCs w:val="20"/>
      </w:rPr>
    </w:pPr>
    <w:r>
      <w:rPr>
        <w:rFonts w:ascii="Times New Roman" w:hAnsi="Times New Roman"/>
        <w:b w:val="false"/>
        <w:bCs w:val="false"/>
        <w:sz w:val="20"/>
        <w:szCs w:val="20"/>
      </w:rPr>
      <w:t>Allegato 1_Domanda di partecipazione</w:t>
    </w:r>
  </w:p>
  <w:p>
    <w:pPr>
      <w:pStyle w:val="Normal"/>
      <w:jc w:val="center"/>
      <w:rPr>
        <w:rFonts w:ascii="Garamond" w:hAnsi="Garamond"/>
        <w:b/>
      </w:rPr>
    </w:pPr>
    <w:r>
      <w:rPr>
        <w:rFonts w:ascii="Garamond" w:hAnsi="Garamond"/>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9"/>
  <w:endnotePr>
    <w:numFmt w:val="decimal"/>
    <w:endnote w:id="0"/>
    <w:endnote w:id="1"/>
  </w:end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next w:val="Normal"/>
    <w:pPr>
      <w:keepNext/>
      <w:suppressAutoHyphens w:val="true"/>
      <w:ind w:left="4678" w:right="0" w:hanging="0"/>
      <w:outlineLvl w:val="0"/>
    </w:pPr>
    <w:rPr>
      <w:b/>
      <w:sz w:val="24"/>
    </w:rPr>
  </w:style>
  <w:style w:type="paragraph" w:styleId="Titolo2">
    <w:name w:val="Titolo 2"/>
    <w:qFormat/>
    <w:basedOn w:val="Normal"/>
    <w:next w:val="Normal"/>
    <w:pPr>
      <w:keepNext/>
      <w:suppressAutoHyphens w:val="true"/>
      <w:outlineLvl w:val="1"/>
    </w:pPr>
    <w:rPr>
      <w:b/>
      <w:sz w:val="24"/>
    </w:rPr>
  </w:style>
  <w:style w:type="paragraph" w:styleId="Titolo3">
    <w:name w:val="Titolo 3"/>
    <w:qFormat/>
    <w:basedOn w:val="Titolo"/>
    <w:pPr>
      <w:widowControl w:val="false"/>
      <w:suppressAutoHyphens w:val="true"/>
      <w:bidi w:val="0"/>
      <w:spacing w:before="140" w:after="0"/>
      <w:jc w:val="left"/>
      <w:outlineLvl w:val="2"/>
    </w:pPr>
    <w:rPr>
      <w:rFonts w:ascii="Liberation Serif" w:hAnsi="Liberation Serif" w:eastAsia="SimSun" w:cs="Arial Unicode MS"/>
      <w:b/>
      <w:bCs/>
      <w:color w:val="00000A"/>
      <w:sz w:val="24"/>
      <w:szCs w:val="24"/>
      <w:lang w:val="it-IT" w:eastAsia="zh-CN" w:bidi="hi-IN"/>
    </w:rPr>
  </w:style>
  <w:style w:type="paragraph" w:styleId="Titolo4">
    <w:name w:val="Titolo 4"/>
    <w:qFormat/>
    <w:basedOn w:val="Titolo"/>
    <w:pPr>
      <w:widowControl w:val="false"/>
      <w:suppressAutoHyphens w:val="true"/>
      <w:bidi w:val="0"/>
      <w:spacing w:before="120" w:after="0"/>
      <w:jc w:val="left"/>
      <w:outlineLvl w:val="3"/>
    </w:pPr>
    <w:rPr>
      <w:rFonts w:ascii="Liberation Serif" w:hAnsi="Liberation Serif" w:eastAsia="SimSun;宋体" w:cs="Arial"/>
      <w:b/>
      <w:bCs/>
      <w:color w:val="00000A"/>
      <w:sz w:val="24"/>
      <w:szCs w:val="24"/>
      <w:lang w:val="it-IT" w:eastAsia="zh-CN" w:bidi="hi-IN"/>
    </w:rPr>
  </w:style>
  <w:style w:type="paragraph" w:styleId="Titolo5">
    <w:name w:val="Titolo 5"/>
    <w:qFormat/>
    <w:basedOn w:val="Titolo"/>
    <w:pPr>
      <w:widowControl w:val="false"/>
      <w:suppressAutoHyphens w:val="true"/>
      <w:bidi w:val="0"/>
      <w:spacing w:before="120" w:after="60"/>
      <w:jc w:val="left"/>
      <w:outlineLvl w:val="4"/>
    </w:pPr>
    <w:rPr>
      <w:rFonts w:ascii="Liberation Serif" w:hAnsi="Liberation Serif" w:eastAsia="SimSun;宋体" w:cs="Arial"/>
      <w:b/>
      <w:bCs/>
      <w:color w:val="00000A"/>
      <w:sz w:val="20"/>
      <w:szCs w:val="20"/>
      <w:lang w:val="it-IT" w:eastAsia="zh-CN" w:bidi="hi-IN"/>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TestonotadichiusuraCarattere" w:customStyle="1">
    <w:name w:val="Testo nota di chiusura Carattere"/>
    <w:uiPriority w:val="99"/>
    <w:qFormat/>
    <w:semiHidden/>
    <w:link w:val="Testonotadichiusura"/>
    <w:rsid w:val="00d752a6"/>
    <w:basedOn w:val="DefaultParagraphFont"/>
    <w:rPr>
      <w:rFonts w:ascii="Times New Roman" w:hAnsi="Times New Roman" w:eastAsia="Times New Roman" w:cs="Times New Roman"/>
      <w:sz w:val="20"/>
      <w:szCs w:val="20"/>
      <w:lang w:eastAsia="it-IT"/>
    </w:rPr>
  </w:style>
  <w:style w:type="character" w:styleId="Endnotereference">
    <w:name w:val="endnote reference"/>
    <w:uiPriority w:val="99"/>
    <w:qFormat/>
    <w:semiHidden/>
    <w:unhideWhenUsed/>
    <w:rsid w:val="00d752a6"/>
    <w:basedOn w:val="DefaultParagraphFont"/>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Garamond" w:hAnsi="Garamond"/>
      <w:b w:val="false"/>
      <w:i w:val="false"/>
      <w:strike w:val="false"/>
      <w:dstrike w:val="false"/>
      <w:sz w:val="24"/>
      <w:szCs w:val="24"/>
    </w:rPr>
  </w:style>
  <w:style w:type="character" w:styleId="ListLabel5">
    <w:name w:val="ListLabel 5"/>
    <w:qFormat/>
    <w:rPr>
      <w:b w:val="false"/>
      <w:i w:val="false"/>
      <w:strike w:val="false"/>
      <w:dstrike w:val="false"/>
      <w:sz w:val="24"/>
      <w:szCs w:val="24"/>
    </w:rPr>
  </w:style>
  <w:style w:type="character" w:styleId="ListLabel6">
    <w:name w:val="ListLabel 6"/>
    <w:qFormat/>
    <w:rPr>
      <w:rFonts w:eastAsia="Times New Roman" w:cs="Arial"/>
      <w:b w:val="false"/>
      <w:strike w:val="false"/>
      <w:dstrike w:val="false"/>
      <w:color w:val="00000A"/>
      <w:sz w:val="24"/>
      <w:szCs w:val="24"/>
    </w:rPr>
  </w:style>
  <w:style w:type="character" w:styleId="ListLabel7">
    <w:name w:val="ListLabel 7"/>
    <w:qFormat/>
    <w:rPr>
      <w:rFonts w:ascii="Garamond" w:hAnsi="Garamond" w:cs="Times New Roman"/>
      <w:b/>
      <w:i w:val="false"/>
      <w:sz w:val="22"/>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b w:val="false"/>
      <w:i w:val="false"/>
      <w:sz w:val="24"/>
      <w:szCs w:val="24"/>
    </w:rPr>
  </w:style>
  <w:style w:type="character" w:styleId="ListLabel12">
    <w:name w:val="ListLabel 12"/>
    <w:qFormat/>
    <w:rPr>
      <w:b w:val="false"/>
      <w:i w:val="false"/>
      <w:strike w:val="false"/>
      <w:dstrike w:val="false"/>
      <w:sz w:val="24"/>
      <w:szCs w:val="24"/>
    </w:rPr>
  </w:style>
  <w:style w:type="character" w:styleId="ListLabel13">
    <w:name w:val="ListLabel 13"/>
    <w:qFormat/>
    <w:rPr>
      <w:b w:val="false"/>
      <w:strike w:val="false"/>
      <w:dstrike w:val="false"/>
      <w:color w:val="00000A"/>
      <w:sz w:val="24"/>
      <w:szCs w:val="24"/>
    </w:rPr>
  </w:style>
  <w:style w:type="character" w:styleId="ListLabel14">
    <w:name w:val="ListLabel 14"/>
    <w:qFormat/>
    <w:rPr>
      <w:rFonts w:ascii="Garamond" w:hAnsi="Garamond"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ascii="Garamond" w:hAnsi="Garamond"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Caratterinotadichiusura">
    <w:name w:val="Caratteri nota di chiusura"/>
    <w:qFormat/>
    <w:rPr/>
  </w:style>
  <w:style w:type="character" w:styleId="Richiamoallanotadichiusura">
    <w:name w:val="Richiamo alla nota di chiusura"/>
    <w:rPr>
      <w:vertAlign w:val="superscript"/>
    </w:rPr>
  </w:style>
  <w:style w:type="character" w:styleId="Richiamoallanotaapidipagina">
    <w:name w:val="Richiamo alla nota a piè di pagina"/>
    <w:rPr>
      <w:vertAlign w:val="superscript"/>
    </w:rPr>
  </w:style>
  <w:style w:type="character" w:styleId="Caratterinotaapidipagina">
    <w:name w:val="Caratteri nota a piè di pagina"/>
    <w:qFormat/>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b w:val="false"/>
      <w:i w:val="false"/>
      <w:strike w:val="false"/>
      <w:dstrike w:val="false"/>
      <w:sz w:val="24"/>
      <w:szCs w:val="24"/>
    </w:rPr>
  </w:style>
  <w:style w:type="character" w:styleId="ListLabel28">
    <w:name w:val="ListLabel 28"/>
    <w:qFormat/>
    <w:rPr>
      <w:rFonts w:eastAsia="Times New Roman" w:cs="Arial"/>
      <w:b w:val="false"/>
      <w:strike w:val="false"/>
      <w:dstrike w:val="false"/>
      <w:color w:val="00000A"/>
      <w:sz w:val="24"/>
      <w:szCs w:val="24"/>
    </w:rPr>
  </w:style>
  <w:style w:type="character" w:styleId="ListLabel29">
    <w:name w:val="ListLabel 29"/>
    <w:qFormat/>
    <w:rPr>
      <w:rFonts w:cs="Times New Roman"/>
      <w:b/>
      <w:i w:val="false"/>
      <w:sz w:val="22"/>
    </w:rPr>
  </w:style>
  <w:style w:type="character" w:styleId="ListLabel30">
    <w:name w:val="ListLabel 30"/>
    <w:qFormat/>
    <w:rPr>
      <w:b w:val="false"/>
      <w:i w:val="false"/>
      <w:sz w:val="24"/>
      <w:szCs w:val="24"/>
    </w:rPr>
  </w:style>
  <w:style w:type="character" w:styleId="ListLabel31">
    <w:name w:val="ListLabel 31"/>
    <w:qFormat/>
    <w:rPr>
      <w:b w:val="false"/>
      <w:i w:val="false"/>
      <w:strike w:val="false"/>
      <w:dstrike w:val="false"/>
      <w:sz w:val="24"/>
      <w:szCs w:val="24"/>
    </w:rPr>
  </w:style>
  <w:style w:type="character" w:styleId="ListLabel32">
    <w:name w:val="ListLabel 32"/>
    <w:qFormat/>
    <w:rPr>
      <w:b w:val="false"/>
      <w:strike w:val="false"/>
      <w:dstrike w:val="false"/>
      <w:color w:val="00000A"/>
      <w:sz w:val="24"/>
      <w:szCs w:val="24"/>
    </w:rPr>
  </w:style>
  <w:style w:type="character" w:styleId="Caratterenotadichiusura">
    <w:name w:val="Carattere nota di chiusura"/>
    <w:qFormat/>
    <w:rPr/>
  </w:style>
  <w:style w:type="character" w:styleId="WW8Num5z2">
    <w:name w:val="WW8Num5z2"/>
    <w:qFormat/>
    <w:rPr>
      <w:rFonts w:ascii="Wingdings" w:hAnsi="Wingdings" w:eastAsia="Wingdings" w:cs="Wingdings"/>
    </w:rPr>
  </w:style>
  <w:style w:type="character" w:styleId="WW8Num6z2">
    <w:name w:val="WW8Num6z2"/>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CollegamentoInternetvisitato">
    <w:name w:val="Collegamento Internet visitato"/>
    <w:rPr>
      <w:color w:val="800080"/>
      <w:u w:val="single"/>
      <w:lang w:val="zxx" w:eastAsia="zxx" w:bidi="zxx"/>
    </w:rPr>
  </w:style>
  <w:style w:type="character" w:styleId="Enfasicorsivo">
    <w:name w:val="Enfasi (corsivo)"/>
    <w:qFormat/>
    <w:rPr>
      <w:i/>
      <w:iCs/>
    </w:rPr>
  </w:style>
  <w:style w:type="character" w:styleId="CarattereCarattere8">
    <w:name w:val="Carattere Carattere8"/>
    <w:qFormat/>
    <w:rPr>
      <w:sz w:val="24"/>
      <w:lang w:val="it-IT" w:bidi="ar-SA"/>
    </w:rPr>
  </w:style>
  <w:style w:type="character" w:styleId="CarattereCarattere4">
    <w:name w:val="Carattere Carattere4"/>
    <w:qFormat/>
    <w:rPr>
      <w:sz w:val="24"/>
      <w:szCs w:val="24"/>
      <w:lang w:val="it-IT" w:bidi="ar-SA"/>
    </w:rPr>
  </w:style>
  <w:style w:type="character" w:styleId="CarattereCarattere3">
    <w:name w:val="Carattere Carattere3"/>
    <w:qFormat/>
    <w:rPr>
      <w:rFonts w:eastAsia="MS Mincho"/>
      <w:lang w:val="it-IT" w:bidi="ar-SA"/>
    </w:rPr>
  </w:style>
  <w:style w:type="character" w:styleId="WW8Num2z4">
    <w:name w:val="WW8Num2z4"/>
    <w:qFormat/>
    <w:rPr/>
  </w:style>
  <w:style w:type="character" w:styleId="WW8Num2z7">
    <w:name w:val="WW8Num2z7"/>
    <w:qFormat/>
    <w:rPr/>
  </w:style>
  <w:style w:type="character" w:styleId="Spanboldcenterbig">
    <w:name w:val="span_bold_center_big"/>
    <w:qFormat/>
    <w:rPr>
      <w:b/>
      <w:bCs/>
      <w:color w:val="000000"/>
      <w:w w:val="1"/>
      <w:sz w:val="36"/>
      <w:szCs w:val="36"/>
    </w:rPr>
  </w:style>
  <w:style w:type="character" w:styleId="WW8NumSt9z0">
    <w:name w:val="WW8NumSt9z0"/>
    <w:qFormat/>
    <w:rPr>
      <w:rFonts w:ascii="Wingdings" w:hAnsi="Wingdings" w:eastAsia="Wingdings" w:cs="Wingdings"/>
    </w:rPr>
  </w:style>
  <w:style w:type="character" w:styleId="Zmsearchresult">
    <w:name w:val="zmsearchresult"/>
    <w:qFormat/>
    <w:rPr/>
  </w:style>
  <w:style w:type="character" w:styleId="WW8Num42z3">
    <w:name w:val="WW8Num42z3"/>
    <w:qFormat/>
    <w:rPr>
      <w:rFonts w:ascii="Symbol" w:hAnsi="Symbol" w:eastAsia="Symbol" w:cs="Symbol"/>
    </w:rPr>
  </w:style>
  <w:style w:type="character" w:styleId="WW8Num42z2">
    <w:name w:val="WW8Num42z2"/>
    <w:qFormat/>
    <w:rPr>
      <w:rFonts w:ascii="Wingdings" w:hAnsi="Wingdings" w:eastAsia="Wingdings" w:cs="Wingdings"/>
    </w:rPr>
  </w:style>
  <w:style w:type="character" w:styleId="WW8Num42z0">
    <w:name w:val="WW8Num42z0"/>
    <w:qFormat/>
    <w:rPr>
      <w:rFonts w:ascii="Courier New" w:hAnsi="Courier New" w:eastAsia="Courier New" w:cs="Courier New"/>
      <w:sz w:val="22"/>
    </w:rPr>
  </w:style>
  <w:style w:type="character" w:styleId="WW8Num31z2">
    <w:name w:val="WW8Num31z2"/>
    <w:qFormat/>
    <w:rPr>
      <w:rFonts w:ascii="Wingdings" w:hAnsi="Wingdings" w:eastAsia="Wingdings" w:cs="Wingdings"/>
    </w:rPr>
  </w:style>
  <w:style w:type="character" w:styleId="WW8Num31z1">
    <w:name w:val="WW8Num31z1"/>
    <w:qFormat/>
    <w:rPr>
      <w:rFonts w:ascii="Courier New" w:hAnsi="Courier New" w:eastAsia="Courier New" w:cs="Courier New"/>
    </w:rPr>
  </w:style>
  <w:style w:type="character" w:styleId="WW8Num31z0">
    <w:name w:val="WW8Num31z0"/>
    <w:qFormat/>
    <w:rPr>
      <w:rFonts w:ascii="Symbol" w:hAnsi="Symbol" w:eastAsia="MS Mincho" w:cs="Symbol"/>
      <w:sz w:val="22"/>
      <w:szCs w:val="25"/>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CharLFO1LVL1">
    <w:name w:val="WW_CharLFO1LVL1"/>
    <w:qFormat/>
    <w:rPr>
      <w:rFonts w:ascii="Symbol" w:hAnsi="Symbol" w:cs="Symbol"/>
    </w:rPr>
  </w:style>
  <w:style w:type="character" w:styleId="WWCharLFO1LVL2">
    <w:name w:val="WW_CharLFO1LVL2"/>
    <w:qFormat/>
    <w:rPr>
      <w:rFonts w:ascii="Symbol" w:hAnsi="Symbol" w:cs="Symbol"/>
    </w:rPr>
  </w:style>
  <w:style w:type="character" w:styleId="WWCharLFO1LVL3">
    <w:name w:val="WW_CharLFO1LVL3"/>
    <w:qFormat/>
    <w:rPr>
      <w:rFonts w:ascii="Courier New" w:hAnsi="Courier New" w:cs="Courier New"/>
    </w:rPr>
  </w:style>
  <w:style w:type="character" w:styleId="WWCharLFO1LVL4">
    <w:name w:val="WW_CharLFO1LVL4"/>
    <w:qFormat/>
    <w:rPr>
      <w:rFonts w:ascii="Wingdings" w:hAnsi="Wingdings" w:cs="Wingdings"/>
    </w:rPr>
  </w:style>
  <w:style w:type="character" w:styleId="WWCharLFO1LVL5">
    <w:name w:val="WW_CharLFO1LVL5"/>
    <w:qFormat/>
    <w:rPr>
      <w:rFonts w:ascii="Wingdings" w:hAnsi="Wingdings" w:cs="Wingdings"/>
    </w:rPr>
  </w:style>
  <w:style w:type="character" w:styleId="WWCharLFO1LVL6">
    <w:name w:val="WW_CharLFO1LVL6"/>
    <w:qFormat/>
    <w:rPr>
      <w:rFonts w:ascii="Symbol" w:hAnsi="Symbol" w:cs="Symbol"/>
    </w:rPr>
  </w:style>
  <w:style w:type="character" w:styleId="WWCharLFO1LVL7">
    <w:name w:val="WW_CharLFO1LVL7"/>
    <w:qFormat/>
    <w:rPr>
      <w:rFonts w:ascii="Courier New" w:hAnsi="Courier New" w:cs="Courier New"/>
    </w:rPr>
  </w:style>
  <w:style w:type="character" w:styleId="WWCharLFO1LVL8">
    <w:name w:val="WW_CharLFO1LVL8"/>
    <w:qFormat/>
    <w:rPr>
      <w:rFonts w:ascii="Wingdings" w:hAnsi="Wingdings" w:cs="Wingdings"/>
    </w:rPr>
  </w:style>
  <w:style w:type="character" w:styleId="WWCharLFO1LVL9">
    <w:name w:val="WW_CharLFO1LVL9"/>
    <w:qFormat/>
    <w:rPr>
      <w:rFonts w:ascii="Wingdings" w:hAnsi="Wingdings" w:cs="Wingdings"/>
    </w:rPr>
  </w:style>
  <w:style w:type="character" w:styleId="WWCharLFO11LVL1">
    <w:name w:val="WW_CharLFO11LVL1"/>
    <w:qFormat/>
    <w:rPr>
      <w:rFonts w:ascii="OpenSymbol" w:hAnsi="OpenSymbol" w:eastAsia="OpenSymbol" w:cs="OpenSymbol"/>
    </w:rPr>
  </w:style>
  <w:style w:type="character" w:styleId="WWCharLFO11LVL2">
    <w:name w:val="WW_CharLFO11LVL2"/>
    <w:qFormat/>
    <w:rPr>
      <w:rFonts w:ascii="OpenSymbol" w:hAnsi="OpenSymbol" w:eastAsia="OpenSymbol" w:cs="OpenSymbol"/>
    </w:rPr>
  </w:style>
  <w:style w:type="character" w:styleId="WWCharLFO11LVL3">
    <w:name w:val="WW_CharLFO11LVL3"/>
    <w:qFormat/>
    <w:rPr>
      <w:rFonts w:ascii="OpenSymbol" w:hAnsi="OpenSymbol" w:eastAsia="OpenSymbol" w:cs="OpenSymbol"/>
    </w:rPr>
  </w:style>
  <w:style w:type="character" w:styleId="WWCharLFO11LVL4">
    <w:name w:val="WW_CharLFO11LVL4"/>
    <w:qFormat/>
    <w:rPr>
      <w:rFonts w:ascii="OpenSymbol" w:hAnsi="OpenSymbol" w:eastAsia="OpenSymbol" w:cs="OpenSymbol"/>
    </w:rPr>
  </w:style>
  <w:style w:type="character" w:styleId="WWCharLFO11LVL5">
    <w:name w:val="WW_CharLFO11LVL5"/>
    <w:qFormat/>
    <w:rPr>
      <w:rFonts w:ascii="OpenSymbol" w:hAnsi="OpenSymbol" w:eastAsia="OpenSymbol" w:cs="OpenSymbol"/>
    </w:rPr>
  </w:style>
  <w:style w:type="character" w:styleId="WWCharLFO11LVL6">
    <w:name w:val="WW_CharLFO11LVL6"/>
    <w:qFormat/>
    <w:rPr>
      <w:rFonts w:ascii="OpenSymbol" w:hAnsi="OpenSymbol" w:eastAsia="OpenSymbol" w:cs="OpenSymbol"/>
    </w:rPr>
  </w:style>
  <w:style w:type="character" w:styleId="WWCharLFO11LVL7">
    <w:name w:val="WW_CharLFO11LVL7"/>
    <w:qFormat/>
    <w:rPr>
      <w:rFonts w:ascii="OpenSymbol" w:hAnsi="OpenSymbol" w:eastAsia="OpenSymbol" w:cs="OpenSymbol"/>
    </w:rPr>
  </w:style>
  <w:style w:type="character" w:styleId="WWCharLFO11LVL8">
    <w:name w:val="WW_CharLFO11LVL8"/>
    <w:qFormat/>
    <w:rPr>
      <w:rFonts w:ascii="OpenSymbol" w:hAnsi="OpenSymbol" w:eastAsia="OpenSymbol" w:cs="OpenSymbol"/>
    </w:rPr>
  </w:style>
  <w:style w:type="character" w:styleId="WWCharLFO11LVL9">
    <w:name w:val="WW_CharLFO11LVL9"/>
    <w:qFormat/>
    <w:rPr>
      <w:rFonts w:ascii="OpenSymbol" w:hAnsi="OpenSymbol" w:eastAsia="OpenSymbol" w:cs="OpenSymbol"/>
    </w:rPr>
  </w:style>
  <w:style w:type="character" w:styleId="WWCharLFO12LVL1">
    <w:name w:val="WW_CharLFO12LVL1"/>
    <w:qFormat/>
    <w:rPr>
      <w:rFonts w:ascii="OpenSymbol" w:hAnsi="OpenSymbol" w:eastAsia="OpenSymbol" w:cs="OpenSymbol"/>
    </w:rPr>
  </w:style>
  <w:style w:type="character" w:styleId="WWCharLFO12LVL2">
    <w:name w:val="WW_CharLFO12LVL2"/>
    <w:qFormat/>
    <w:rPr>
      <w:rFonts w:ascii="OpenSymbol" w:hAnsi="OpenSymbol" w:eastAsia="OpenSymbol" w:cs="OpenSymbol"/>
    </w:rPr>
  </w:style>
  <w:style w:type="character" w:styleId="WWCharLFO12LVL3">
    <w:name w:val="WW_CharLFO12LVL3"/>
    <w:qFormat/>
    <w:rPr>
      <w:rFonts w:ascii="OpenSymbol" w:hAnsi="OpenSymbol" w:eastAsia="OpenSymbol" w:cs="OpenSymbol"/>
    </w:rPr>
  </w:style>
  <w:style w:type="character" w:styleId="WWCharLFO12LVL4">
    <w:name w:val="WW_CharLFO12LVL4"/>
    <w:qFormat/>
    <w:rPr>
      <w:rFonts w:ascii="OpenSymbol" w:hAnsi="OpenSymbol" w:eastAsia="OpenSymbol" w:cs="OpenSymbol"/>
    </w:rPr>
  </w:style>
  <w:style w:type="character" w:styleId="WWCharLFO12LVL5">
    <w:name w:val="WW_CharLFO12LVL5"/>
    <w:qFormat/>
    <w:rPr>
      <w:rFonts w:ascii="OpenSymbol" w:hAnsi="OpenSymbol" w:eastAsia="OpenSymbol" w:cs="OpenSymbol"/>
    </w:rPr>
  </w:style>
  <w:style w:type="character" w:styleId="WWCharLFO12LVL6">
    <w:name w:val="WW_CharLFO12LVL6"/>
    <w:qFormat/>
    <w:rPr>
      <w:rFonts w:ascii="OpenSymbol" w:hAnsi="OpenSymbol" w:eastAsia="OpenSymbol" w:cs="OpenSymbol"/>
    </w:rPr>
  </w:style>
  <w:style w:type="character" w:styleId="WWCharLFO12LVL7">
    <w:name w:val="WW_CharLFO12LVL7"/>
    <w:qFormat/>
    <w:rPr>
      <w:rFonts w:ascii="OpenSymbol" w:hAnsi="OpenSymbol" w:eastAsia="OpenSymbol" w:cs="OpenSymbol"/>
    </w:rPr>
  </w:style>
  <w:style w:type="character" w:styleId="WWCharLFO12LVL8">
    <w:name w:val="WW_CharLFO12LVL8"/>
    <w:qFormat/>
    <w:rPr>
      <w:rFonts w:ascii="OpenSymbol" w:hAnsi="OpenSymbol" w:eastAsia="OpenSymbol" w:cs="OpenSymbol"/>
    </w:rPr>
  </w:style>
  <w:style w:type="character" w:styleId="WWCharLFO12LVL9">
    <w:name w:val="WW_CharLFO12LVL9"/>
    <w:qFormat/>
    <w:rPr>
      <w:rFonts w:ascii="OpenSymbol" w:hAnsi="OpenSymbol" w:eastAsia="OpenSymbol" w:cs="OpenSymbol"/>
    </w:rPr>
  </w:style>
  <w:style w:type="character" w:styleId="WWCharLFO13LVL1">
    <w:name w:val="WW_CharLFO13LVL1"/>
    <w:qFormat/>
    <w:rPr>
      <w:rFonts w:ascii="Symbol" w:hAnsi="Symbol"/>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rPr>
  </w:style>
  <w:style w:type="character" w:styleId="WWCharLFO13LVL4">
    <w:name w:val="WW_CharLFO13LVL4"/>
    <w:qFormat/>
    <w:rPr>
      <w:rFonts w:ascii="Symbol" w:hAnsi="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rPr>
  </w:style>
  <w:style w:type="character" w:styleId="WWCharLFO13LVL7">
    <w:name w:val="WW_CharLFO13LVL7"/>
    <w:qFormat/>
    <w:rPr>
      <w:rFonts w:ascii="Symbol" w:hAnsi="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rPr>
  </w:style>
  <w:style w:type="character" w:styleId="WWCharLFO14LVL1">
    <w:name w:val="WW_CharLFO14LVL1"/>
    <w:qFormat/>
    <w:rPr>
      <w:rFonts w:ascii="Symbol" w:hAnsi="Symbol"/>
    </w:rPr>
  </w:style>
  <w:style w:type="character" w:styleId="WWCharLFO14LVL2">
    <w:name w:val="WW_CharLFO14LVL2"/>
    <w:qFormat/>
    <w:rPr>
      <w:rFonts w:ascii="Courier New" w:hAnsi="Courier New" w:cs="Courier New"/>
    </w:rPr>
  </w:style>
  <w:style w:type="character" w:styleId="WWCharLFO14LVL3">
    <w:name w:val="WW_CharLFO14LVL3"/>
    <w:qFormat/>
    <w:rPr>
      <w:rFonts w:ascii="Wingdings" w:hAnsi="Wingdings"/>
    </w:rPr>
  </w:style>
  <w:style w:type="character" w:styleId="WWCharLFO14LVL4">
    <w:name w:val="WW_CharLFO14LVL4"/>
    <w:qFormat/>
    <w:rPr>
      <w:rFonts w:ascii="Symbol" w:hAnsi="Symbol"/>
    </w:rPr>
  </w:style>
  <w:style w:type="character" w:styleId="WWCharLFO14LVL5">
    <w:name w:val="WW_CharLFO14LVL5"/>
    <w:qFormat/>
    <w:rPr>
      <w:rFonts w:ascii="Courier New" w:hAnsi="Courier New" w:cs="Courier New"/>
    </w:rPr>
  </w:style>
  <w:style w:type="character" w:styleId="WWCharLFO14LVL6">
    <w:name w:val="WW_CharLFO14LVL6"/>
    <w:qFormat/>
    <w:rPr>
      <w:rFonts w:ascii="Wingdings" w:hAnsi="Wingdings"/>
    </w:rPr>
  </w:style>
  <w:style w:type="character" w:styleId="WWCharLFO14LVL7">
    <w:name w:val="WW_CharLFO14LVL7"/>
    <w:qFormat/>
    <w:rPr>
      <w:rFonts w:ascii="Symbol" w:hAnsi="Symbol"/>
    </w:rPr>
  </w:style>
  <w:style w:type="character" w:styleId="WWCharLFO14LVL8">
    <w:name w:val="WW_CharLFO14LVL8"/>
    <w:qFormat/>
    <w:rPr>
      <w:rFonts w:ascii="Courier New" w:hAnsi="Courier New" w:cs="Courier New"/>
    </w:rPr>
  </w:style>
  <w:style w:type="character" w:styleId="WWCharLFO14LVL9">
    <w:name w:val="WW_CharLFO14LVL9"/>
    <w:qFormat/>
    <w:rPr>
      <w:rFonts w:ascii="Wingdings" w:hAnsi="Wingdings"/>
    </w:rPr>
  </w:style>
  <w:style w:type="character" w:styleId="WWCharLFO21LVL9">
    <w:name w:val="WW_CharLFO21LVL9"/>
    <w:qFormat/>
    <w:rPr>
      <w:rFonts w:ascii="Wingdings" w:hAnsi="Wingdings"/>
    </w:rPr>
  </w:style>
  <w:style w:type="character" w:styleId="WWCharLFO21LVL8">
    <w:name w:val="WW_CharLFO21LVL8"/>
    <w:qFormat/>
    <w:rPr>
      <w:rFonts w:ascii="Courier New" w:hAnsi="Courier New" w:cs="Courier New"/>
    </w:rPr>
  </w:style>
  <w:style w:type="character" w:styleId="WWCharLFO21LVL7">
    <w:name w:val="WW_CharLFO21LVL7"/>
    <w:qFormat/>
    <w:rPr>
      <w:rFonts w:ascii="Symbol" w:hAnsi="Symbol"/>
    </w:rPr>
  </w:style>
  <w:style w:type="character" w:styleId="WWCharLFO21LVL6">
    <w:name w:val="WW_CharLFO21LVL6"/>
    <w:qFormat/>
    <w:rPr>
      <w:rFonts w:ascii="Wingdings" w:hAnsi="Wingdings"/>
    </w:rPr>
  </w:style>
  <w:style w:type="character" w:styleId="WWCharLFO21LVL5">
    <w:name w:val="WW_CharLFO21LVL5"/>
    <w:qFormat/>
    <w:rPr>
      <w:rFonts w:ascii="Courier New" w:hAnsi="Courier New" w:cs="Courier New"/>
    </w:rPr>
  </w:style>
  <w:style w:type="character" w:styleId="WWCharLFO21LVL4">
    <w:name w:val="WW_CharLFO21LVL4"/>
    <w:qFormat/>
    <w:rPr>
      <w:rFonts w:ascii="Symbol" w:hAnsi="Symbol"/>
    </w:rPr>
  </w:style>
  <w:style w:type="character" w:styleId="WWCharLFO21LVL3">
    <w:name w:val="WW_CharLFO21LVL3"/>
    <w:qFormat/>
    <w:rPr>
      <w:rFonts w:ascii="Wingdings" w:hAnsi="Wingdings"/>
    </w:rPr>
  </w:style>
  <w:style w:type="character" w:styleId="WWCharLFO21LVL2">
    <w:name w:val="WW_CharLFO21LVL2"/>
    <w:qFormat/>
    <w:rPr>
      <w:rFonts w:ascii="Courier New" w:hAnsi="Courier New" w:cs="Courier New"/>
    </w:rPr>
  </w:style>
  <w:style w:type="character" w:styleId="WWCharLFO21LVL1">
    <w:name w:val="WW_CharLFO21LVL1"/>
    <w:qFormat/>
    <w:rPr>
      <w:rFonts w:ascii="Symbol" w:hAnsi="Symbol"/>
    </w:rPr>
  </w:style>
  <w:style w:type="character" w:styleId="WWCharLFO20LVL9">
    <w:name w:val="WW_CharLFO20LVL9"/>
    <w:qFormat/>
    <w:rPr>
      <w:rFonts w:ascii="Wingdings" w:hAnsi="Wingdings"/>
    </w:rPr>
  </w:style>
  <w:style w:type="character" w:styleId="WWCharLFO20LVL8">
    <w:name w:val="WW_CharLFO20LVL8"/>
    <w:qFormat/>
    <w:rPr>
      <w:rFonts w:ascii="Courier New" w:hAnsi="Courier New" w:cs="Courier New"/>
    </w:rPr>
  </w:style>
  <w:style w:type="character" w:styleId="WWCharLFO20LVL7">
    <w:name w:val="WW_CharLFO20LVL7"/>
    <w:qFormat/>
    <w:rPr>
      <w:rFonts w:ascii="Symbol" w:hAnsi="Symbol"/>
    </w:rPr>
  </w:style>
  <w:style w:type="character" w:styleId="WWCharLFO20LVL6">
    <w:name w:val="WW_CharLFO20LVL6"/>
    <w:qFormat/>
    <w:rPr>
      <w:rFonts w:ascii="Wingdings" w:hAnsi="Wingdings"/>
    </w:rPr>
  </w:style>
  <w:style w:type="character" w:styleId="WWCharLFO20LVL5">
    <w:name w:val="WW_CharLFO20LVL5"/>
    <w:qFormat/>
    <w:rPr>
      <w:rFonts w:ascii="Courier New" w:hAnsi="Courier New" w:cs="Courier New"/>
    </w:rPr>
  </w:style>
  <w:style w:type="character" w:styleId="WWCharLFO20LVL4">
    <w:name w:val="WW_CharLFO20LVL4"/>
    <w:qFormat/>
    <w:rPr>
      <w:rFonts w:ascii="Symbol" w:hAnsi="Symbol"/>
    </w:rPr>
  </w:style>
  <w:style w:type="character" w:styleId="WWCharLFO20LVL3">
    <w:name w:val="WW_CharLFO20LVL3"/>
    <w:qFormat/>
    <w:rPr>
      <w:rFonts w:ascii="Wingdings" w:hAnsi="Wingdings"/>
    </w:rPr>
  </w:style>
  <w:style w:type="character" w:styleId="WWCharLFO20LVL2">
    <w:name w:val="WW_CharLFO20LVL2"/>
    <w:qFormat/>
    <w:rPr>
      <w:rFonts w:ascii="Courier New" w:hAnsi="Courier New" w:cs="Courier New"/>
    </w:rPr>
  </w:style>
  <w:style w:type="character" w:styleId="WWCharLFO20LVL1">
    <w:name w:val="WW_CharLFO20LVL1"/>
    <w:qFormat/>
    <w:rPr>
      <w:rFonts w:ascii="Symbol" w:hAnsi="Symbol"/>
    </w:rPr>
  </w:style>
  <w:style w:type="character" w:styleId="WWCharLFO19LVL9">
    <w:name w:val="WW_CharLFO19LVL9"/>
    <w:qFormat/>
    <w:rPr>
      <w:rFonts w:ascii="Wingdings" w:hAnsi="Wingdings"/>
    </w:rPr>
  </w:style>
  <w:style w:type="character" w:styleId="WWCharLFO19LVL8">
    <w:name w:val="WW_CharLFO19LVL8"/>
    <w:qFormat/>
    <w:rPr>
      <w:rFonts w:ascii="Courier New" w:hAnsi="Courier New" w:cs="Courier New"/>
    </w:rPr>
  </w:style>
  <w:style w:type="character" w:styleId="WWCharLFO19LVL7">
    <w:name w:val="WW_CharLFO19LVL7"/>
    <w:qFormat/>
    <w:rPr>
      <w:rFonts w:ascii="Symbol" w:hAnsi="Symbol"/>
    </w:rPr>
  </w:style>
  <w:style w:type="character" w:styleId="WWCharLFO19LVL6">
    <w:name w:val="WW_CharLFO19LVL6"/>
    <w:qFormat/>
    <w:rPr>
      <w:rFonts w:ascii="Wingdings" w:hAnsi="Wingdings"/>
    </w:rPr>
  </w:style>
  <w:style w:type="character" w:styleId="WWCharLFO19LVL5">
    <w:name w:val="WW_CharLFO19LVL5"/>
    <w:qFormat/>
    <w:rPr>
      <w:rFonts w:ascii="Courier New" w:hAnsi="Courier New" w:cs="Courier New"/>
    </w:rPr>
  </w:style>
  <w:style w:type="character" w:styleId="WWCharLFO19LVL4">
    <w:name w:val="WW_CharLFO19LVL4"/>
    <w:qFormat/>
    <w:rPr>
      <w:rFonts w:ascii="Symbol" w:hAnsi="Symbol"/>
    </w:rPr>
  </w:style>
  <w:style w:type="character" w:styleId="WWCharLFO19LVL3">
    <w:name w:val="WW_CharLFO19LVL3"/>
    <w:qFormat/>
    <w:rPr>
      <w:rFonts w:ascii="Wingdings" w:hAnsi="Wingdings"/>
    </w:rPr>
  </w:style>
  <w:style w:type="character" w:styleId="WWCharLFO19LVL2">
    <w:name w:val="WW_CharLFO19LVL2"/>
    <w:qFormat/>
    <w:rPr>
      <w:rFonts w:ascii="Courier New" w:hAnsi="Courier New" w:cs="Courier New"/>
    </w:rPr>
  </w:style>
  <w:style w:type="character" w:styleId="WWCharLFO19LVL1">
    <w:name w:val="WW_CharLFO19LVL1"/>
    <w:qFormat/>
    <w:rPr>
      <w:rFonts w:ascii="Symbol" w:hAnsi="Symbol"/>
    </w:rPr>
  </w:style>
  <w:style w:type="character" w:styleId="WWCharLFO17LVL9">
    <w:name w:val="WW_CharLFO17LVL9"/>
    <w:qFormat/>
    <w:rPr>
      <w:rFonts w:ascii="OpenSymbol;Arial Unicode MS" w:hAnsi="OpenSymbol;Arial Unicode MS" w:eastAsia="OpenSymbol;Arial Unicode MS" w:cs="OpenSymbol;Arial Unicode MS"/>
    </w:rPr>
  </w:style>
  <w:style w:type="character" w:styleId="WWCharLFO17LVL8">
    <w:name w:val="WW_CharLFO17LVL8"/>
    <w:qFormat/>
    <w:rPr>
      <w:rFonts w:ascii="OpenSymbol;Arial Unicode MS" w:hAnsi="OpenSymbol;Arial Unicode MS" w:eastAsia="OpenSymbol;Arial Unicode MS" w:cs="OpenSymbol;Arial Unicode MS"/>
    </w:rPr>
  </w:style>
  <w:style w:type="character" w:styleId="WWCharLFO17LVL7">
    <w:name w:val="WW_CharLFO17LVL7"/>
    <w:qFormat/>
    <w:rPr>
      <w:rFonts w:ascii="OpenSymbol;Arial Unicode MS" w:hAnsi="OpenSymbol;Arial Unicode MS" w:eastAsia="OpenSymbol;Arial Unicode MS" w:cs="OpenSymbol;Arial Unicode MS"/>
    </w:rPr>
  </w:style>
  <w:style w:type="character" w:styleId="WWCharLFO17LVL6">
    <w:name w:val="WW_CharLFO17LVL6"/>
    <w:qFormat/>
    <w:rPr>
      <w:rFonts w:ascii="OpenSymbol;Arial Unicode MS" w:hAnsi="OpenSymbol;Arial Unicode MS" w:eastAsia="OpenSymbol;Arial Unicode MS" w:cs="OpenSymbol;Arial Unicode MS"/>
    </w:rPr>
  </w:style>
  <w:style w:type="character" w:styleId="WWCharLFO17LVL5">
    <w:name w:val="WW_CharLFO17LVL5"/>
    <w:qFormat/>
    <w:rPr>
      <w:rFonts w:ascii="OpenSymbol;Arial Unicode MS" w:hAnsi="OpenSymbol;Arial Unicode MS" w:eastAsia="OpenSymbol;Arial Unicode MS" w:cs="OpenSymbol;Arial Unicode MS"/>
    </w:rPr>
  </w:style>
  <w:style w:type="character" w:styleId="WWCharLFO17LVL4">
    <w:name w:val="WW_CharLFO17LVL4"/>
    <w:qFormat/>
    <w:rPr>
      <w:rFonts w:ascii="OpenSymbol;Arial Unicode MS" w:hAnsi="OpenSymbol;Arial Unicode MS" w:eastAsia="OpenSymbol;Arial Unicode MS" w:cs="OpenSymbol;Arial Unicode MS"/>
    </w:rPr>
  </w:style>
  <w:style w:type="character" w:styleId="WWCharLFO17LVL3">
    <w:name w:val="WW_CharLFO17LVL3"/>
    <w:qFormat/>
    <w:rPr>
      <w:rFonts w:ascii="OpenSymbol;Arial Unicode MS" w:hAnsi="OpenSymbol;Arial Unicode MS" w:eastAsia="OpenSymbol;Arial Unicode MS" w:cs="OpenSymbol;Arial Unicode MS"/>
    </w:rPr>
  </w:style>
  <w:style w:type="character" w:styleId="WWCharLFO17LVL2">
    <w:name w:val="WW_CharLFO17LVL2"/>
    <w:qFormat/>
    <w:rPr>
      <w:rFonts w:ascii="OpenSymbol;Arial Unicode MS" w:hAnsi="OpenSymbol;Arial Unicode MS" w:eastAsia="OpenSymbol;Arial Unicode MS" w:cs="OpenSymbol;Arial Unicode MS"/>
    </w:rPr>
  </w:style>
  <w:style w:type="character" w:styleId="WWCharLFO17LVL1">
    <w:name w:val="WW_CharLFO17LVL1"/>
    <w:qFormat/>
    <w:rPr>
      <w:rFonts w:ascii="OpenSymbol;Arial Unicode MS" w:hAnsi="OpenSymbol;Arial Unicode MS" w:eastAsia="OpenSymbol;Arial Unicode MS" w:cs="OpenSymbol;Arial Unicode MS"/>
    </w:rPr>
  </w:style>
  <w:style w:type="character" w:styleId="WWCharLFO16LVL9">
    <w:name w:val="WW_CharLFO16LVL9"/>
    <w:qFormat/>
    <w:rPr>
      <w:rFonts w:ascii="OpenSymbol;Arial Unicode MS" w:hAnsi="OpenSymbol;Arial Unicode MS" w:eastAsia="OpenSymbol;Arial Unicode MS" w:cs="OpenSymbol;Arial Unicode MS"/>
    </w:rPr>
  </w:style>
  <w:style w:type="character" w:styleId="WWCharLFO16LVL8">
    <w:name w:val="WW_CharLFO16LVL8"/>
    <w:qFormat/>
    <w:rPr>
      <w:rFonts w:ascii="OpenSymbol;Arial Unicode MS" w:hAnsi="OpenSymbol;Arial Unicode MS" w:eastAsia="OpenSymbol;Arial Unicode MS" w:cs="OpenSymbol;Arial Unicode MS"/>
    </w:rPr>
  </w:style>
  <w:style w:type="character" w:styleId="WWCharLFO16LVL7">
    <w:name w:val="WW_CharLFO16LVL7"/>
    <w:qFormat/>
    <w:rPr>
      <w:rFonts w:ascii="OpenSymbol;Arial Unicode MS" w:hAnsi="OpenSymbol;Arial Unicode MS" w:eastAsia="OpenSymbol;Arial Unicode MS" w:cs="OpenSymbol;Arial Unicode MS"/>
    </w:rPr>
  </w:style>
  <w:style w:type="character" w:styleId="WWCharLFO16LVL6">
    <w:name w:val="WW_CharLFO16LVL6"/>
    <w:qFormat/>
    <w:rPr>
      <w:rFonts w:ascii="OpenSymbol;Arial Unicode MS" w:hAnsi="OpenSymbol;Arial Unicode MS" w:eastAsia="OpenSymbol;Arial Unicode MS" w:cs="OpenSymbol;Arial Unicode MS"/>
    </w:rPr>
  </w:style>
  <w:style w:type="character" w:styleId="WWCharLFO16LVL5">
    <w:name w:val="WW_CharLFO16LVL5"/>
    <w:qFormat/>
    <w:rPr>
      <w:rFonts w:ascii="OpenSymbol;Arial Unicode MS" w:hAnsi="OpenSymbol;Arial Unicode MS" w:eastAsia="OpenSymbol;Arial Unicode MS" w:cs="OpenSymbol;Arial Unicode MS"/>
    </w:rPr>
  </w:style>
  <w:style w:type="character" w:styleId="WWCharLFO16LVL4">
    <w:name w:val="WW_CharLFO16LVL4"/>
    <w:qFormat/>
    <w:rPr>
      <w:rFonts w:ascii="OpenSymbol;Arial Unicode MS" w:hAnsi="OpenSymbol;Arial Unicode MS" w:eastAsia="OpenSymbol;Arial Unicode MS" w:cs="OpenSymbol;Arial Unicode MS"/>
    </w:rPr>
  </w:style>
  <w:style w:type="character" w:styleId="WWCharLFO16LVL3">
    <w:name w:val="WW_CharLFO16LVL3"/>
    <w:qFormat/>
    <w:rPr>
      <w:rFonts w:ascii="OpenSymbol;Arial Unicode MS" w:hAnsi="OpenSymbol;Arial Unicode MS" w:eastAsia="OpenSymbol;Arial Unicode MS" w:cs="OpenSymbol;Arial Unicode MS"/>
    </w:rPr>
  </w:style>
  <w:style w:type="character" w:styleId="WWCharLFO16LVL2">
    <w:name w:val="WW_CharLFO16LVL2"/>
    <w:qFormat/>
    <w:rPr>
      <w:rFonts w:ascii="OpenSymbol;Arial Unicode MS" w:hAnsi="OpenSymbol;Arial Unicode MS" w:eastAsia="OpenSymbol;Arial Unicode MS" w:cs="OpenSymbol;Arial Unicode MS"/>
    </w:rPr>
  </w:style>
  <w:style w:type="character" w:styleId="WWCharLFO16LVL1">
    <w:name w:val="WW_CharLFO16LVL1"/>
    <w:qFormat/>
    <w:rPr>
      <w:rFonts w:ascii="OpenSymbol;Arial Unicode MS" w:hAnsi="OpenSymbol;Arial Unicode MS" w:eastAsia="OpenSymbol;Arial Unicode MS" w:cs="OpenSymbol;Arial Unicode MS"/>
    </w:rPr>
  </w:style>
  <w:style w:type="character" w:styleId="WWCharLFO10LVL9">
    <w:name w:val="WW_CharLFO10LVL9"/>
    <w:qFormat/>
    <w:rPr>
      <w:rFonts w:ascii="OpenSymbol;Arial Unicode MS" w:hAnsi="OpenSymbol;Arial Unicode MS" w:cs="OpenSymbol;Arial Unicode MS"/>
    </w:rPr>
  </w:style>
  <w:style w:type="character" w:styleId="WWCharLFO10LVL8">
    <w:name w:val="WW_CharLFO10LVL8"/>
    <w:qFormat/>
    <w:rPr>
      <w:rFonts w:ascii="OpenSymbol;Arial Unicode MS" w:hAnsi="OpenSymbol;Arial Unicode MS" w:cs="OpenSymbol;Arial Unicode MS"/>
    </w:rPr>
  </w:style>
  <w:style w:type="character" w:styleId="WWCharLFO10LVL7">
    <w:name w:val="WW_CharLFO10LVL7"/>
    <w:qFormat/>
    <w:rPr>
      <w:rFonts w:ascii="Symbol" w:hAnsi="Symbol" w:cs="OpenSymbol;Arial Unicode MS"/>
    </w:rPr>
  </w:style>
  <w:style w:type="character" w:styleId="WWCharLFO10LVL6">
    <w:name w:val="WW_CharLFO10LVL6"/>
    <w:qFormat/>
    <w:rPr>
      <w:rFonts w:ascii="OpenSymbol;Arial Unicode MS" w:hAnsi="OpenSymbol;Arial Unicode MS" w:cs="OpenSymbol;Arial Unicode MS"/>
    </w:rPr>
  </w:style>
  <w:style w:type="character" w:styleId="WWCharLFO10LVL5">
    <w:name w:val="WW_CharLFO10LVL5"/>
    <w:qFormat/>
    <w:rPr>
      <w:rFonts w:ascii="OpenSymbol;Arial Unicode MS" w:hAnsi="OpenSymbol;Arial Unicode MS" w:cs="OpenSymbol;Arial Unicode MS"/>
    </w:rPr>
  </w:style>
  <w:style w:type="character" w:styleId="WWCharLFO10LVL4">
    <w:name w:val="WW_CharLFO10LVL4"/>
    <w:qFormat/>
    <w:rPr>
      <w:rFonts w:ascii="Symbol" w:hAnsi="Symbol" w:cs="OpenSymbol;Arial Unicode MS"/>
    </w:rPr>
  </w:style>
  <w:style w:type="character" w:styleId="WWCharLFO10LVL3">
    <w:name w:val="WW_CharLFO10LVL3"/>
    <w:qFormat/>
    <w:rPr>
      <w:rFonts w:ascii="OpenSymbol;Arial Unicode MS" w:hAnsi="OpenSymbol;Arial Unicode MS" w:cs="OpenSymbol;Arial Unicode MS"/>
    </w:rPr>
  </w:style>
  <w:style w:type="character" w:styleId="WWCharLFO10LVL2">
    <w:name w:val="WW_CharLFO10LVL2"/>
    <w:qFormat/>
    <w:rPr>
      <w:rFonts w:ascii="OpenSymbol;Arial Unicode MS" w:hAnsi="OpenSymbol;Arial Unicode MS" w:cs="OpenSymbol;Arial Unicode MS"/>
    </w:rPr>
  </w:style>
  <w:style w:type="character" w:styleId="WWCharLFO10LVL1">
    <w:name w:val="WW_CharLFO10LVL1"/>
    <w:qFormat/>
    <w:rPr>
      <w:rFonts w:ascii="Symbol" w:hAnsi="Symbol" w:cs="OpenSymbol;Arial Unicode MS"/>
    </w:rPr>
  </w:style>
  <w:style w:type="character" w:styleId="WWCharLFO9LVL9">
    <w:name w:val="WW_CharLFO9LVL9"/>
    <w:qFormat/>
    <w:rPr>
      <w:rFonts w:ascii="OpenSymbol;Arial Unicode MS" w:hAnsi="OpenSymbol;Arial Unicode MS" w:cs="OpenSymbol;Arial Unicode MS"/>
    </w:rPr>
  </w:style>
  <w:style w:type="character" w:styleId="WWCharLFO9LVL8">
    <w:name w:val="WW_CharLFO9LVL8"/>
    <w:qFormat/>
    <w:rPr>
      <w:rFonts w:ascii="OpenSymbol;Arial Unicode MS" w:hAnsi="OpenSymbol;Arial Unicode MS" w:cs="OpenSymbol;Arial Unicode MS"/>
    </w:rPr>
  </w:style>
  <w:style w:type="character" w:styleId="WWCharLFO9LVL7">
    <w:name w:val="WW_CharLFO9LVL7"/>
    <w:qFormat/>
    <w:rPr>
      <w:rFonts w:ascii="Symbol" w:hAnsi="Symbol" w:cs="OpenSymbol;Arial Unicode MS"/>
    </w:rPr>
  </w:style>
  <w:style w:type="character" w:styleId="WWCharLFO9LVL6">
    <w:name w:val="WW_CharLFO9LVL6"/>
    <w:qFormat/>
    <w:rPr>
      <w:rFonts w:ascii="OpenSymbol;Arial Unicode MS" w:hAnsi="OpenSymbol;Arial Unicode MS" w:cs="OpenSymbol;Arial Unicode MS"/>
    </w:rPr>
  </w:style>
  <w:style w:type="character" w:styleId="WWCharLFO9LVL5">
    <w:name w:val="WW_CharLFO9LVL5"/>
    <w:qFormat/>
    <w:rPr>
      <w:rFonts w:ascii="OpenSymbol;Arial Unicode MS" w:hAnsi="OpenSymbol;Arial Unicode MS" w:cs="OpenSymbol;Arial Unicode MS"/>
    </w:rPr>
  </w:style>
  <w:style w:type="character" w:styleId="WWCharLFO9LVL4">
    <w:name w:val="WW_CharLFO9LVL4"/>
    <w:qFormat/>
    <w:rPr>
      <w:rFonts w:ascii="Symbol" w:hAnsi="Symbol" w:cs="OpenSymbol;Arial Unicode MS"/>
    </w:rPr>
  </w:style>
  <w:style w:type="character" w:styleId="WWCharLFO9LVL3">
    <w:name w:val="WW_CharLFO9LVL3"/>
    <w:qFormat/>
    <w:rPr>
      <w:rFonts w:ascii="OpenSymbol;Arial Unicode MS" w:hAnsi="OpenSymbol;Arial Unicode MS" w:cs="OpenSymbol;Arial Unicode MS"/>
    </w:rPr>
  </w:style>
  <w:style w:type="character" w:styleId="WWCharLFO9LVL2">
    <w:name w:val="WW_CharLFO9LVL2"/>
    <w:qFormat/>
    <w:rPr>
      <w:rFonts w:ascii="OpenSymbol;Arial Unicode MS" w:hAnsi="OpenSymbol;Arial Unicode MS" w:cs="OpenSymbol;Arial Unicode MS"/>
    </w:rPr>
  </w:style>
  <w:style w:type="character" w:styleId="WWCharLFO9LVL1">
    <w:name w:val="WW_CharLFO9LVL1"/>
    <w:qFormat/>
    <w:rPr>
      <w:rFonts w:ascii="Symbol" w:hAnsi="Symbol" w:cs="OpenSymbol;Arial Unicode MS"/>
    </w:rPr>
  </w:style>
  <w:style w:type="character" w:styleId="WWCharLFO8LVL9">
    <w:name w:val="WW_CharLFO8LVL9"/>
    <w:qFormat/>
    <w:rPr>
      <w:rFonts w:ascii="OpenSymbol;Arial Unicode MS" w:hAnsi="OpenSymbol;Arial Unicode MS" w:cs="OpenSymbol;Arial Unicode MS"/>
    </w:rPr>
  </w:style>
  <w:style w:type="character" w:styleId="WWCharLFO8LVL8">
    <w:name w:val="WW_CharLFO8LVL8"/>
    <w:qFormat/>
    <w:rPr>
      <w:rFonts w:ascii="OpenSymbol;Arial Unicode MS" w:hAnsi="OpenSymbol;Arial Unicode MS" w:cs="OpenSymbol;Arial Unicode MS"/>
    </w:rPr>
  </w:style>
  <w:style w:type="character" w:styleId="WWCharLFO8LVL7">
    <w:name w:val="WW_CharLFO8LVL7"/>
    <w:qFormat/>
    <w:rPr>
      <w:rFonts w:ascii="Symbol" w:hAnsi="Symbol" w:cs="OpenSymbol;Arial Unicode MS"/>
      <w:color w:val="000000"/>
    </w:rPr>
  </w:style>
  <w:style w:type="character" w:styleId="WWCharLFO8LVL6">
    <w:name w:val="WW_CharLFO8LVL6"/>
    <w:qFormat/>
    <w:rPr>
      <w:rFonts w:ascii="OpenSymbol;Arial Unicode MS" w:hAnsi="OpenSymbol;Arial Unicode MS" w:cs="OpenSymbol;Arial Unicode MS"/>
    </w:rPr>
  </w:style>
  <w:style w:type="character" w:styleId="WWCharLFO8LVL5">
    <w:name w:val="WW_CharLFO8LVL5"/>
    <w:qFormat/>
    <w:rPr>
      <w:rFonts w:ascii="OpenSymbol;Arial Unicode MS" w:hAnsi="OpenSymbol;Arial Unicode MS" w:cs="OpenSymbol;Arial Unicode MS"/>
    </w:rPr>
  </w:style>
  <w:style w:type="character" w:styleId="WWCharLFO8LVL4">
    <w:name w:val="WW_CharLFO8LVL4"/>
    <w:qFormat/>
    <w:rPr>
      <w:rFonts w:ascii="Symbol" w:hAnsi="Symbol" w:cs="OpenSymbol;Arial Unicode MS"/>
      <w:color w:val="000000"/>
    </w:rPr>
  </w:style>
  <w:style w:type="character" w:styleId="WWCharLFO8LVL3">
    <w:name w:val="WW_CharLFO8LVL3"/>
    <w:qFormat/>
    <w:rPr>
      <w:rFonts w:ascii="OpenSymbol;Arial Unicode MS" w:hAnsi="OpenSymbol;Arial Unicode MS" w:cs="OpenSymbol;Arial Unicode MS"/>
    </w:rPr>
  </w:style>
  <w:style w:type="character" w:styleId="WWCharLFO8LVL2">
    <w:name w:val="WW_CharLFO8LVL2"/>
    <w:qFormat/>
    <w:rPr>
      <w:rFonts w:ascii="OpenSymbol;Arial Unicode MS" w:hAnsi="OpenSymbol;Arial Unicode MS" w:cs="OpenSymbol;Arial Unicode MS"/>
    </w:rPr>
  </w:style>
  <w:style w:type="character" w:styleId="WWCharLFO8LVL1">
    <w:name w:val="WW_CharLFO8LVL1"/>
    <w:qFormat/>
    <w:rPr>
      <w:rFonts w:ascii="Symbol" w:hAnsi="Symbol" w:cs="OpenSymbol;Arial Unicode MS"/>
      <w:color w:val="000000"/>
    </w:rPr>
  </w:style>
  <w:style w:type="character" w:styleId="WWCharLFO7LVL9">
    <w:name w:val="WW_CharLFO7LVL9"/>
    <w:qFormat/>
    <w:rPr>
      <w:rFonts w:ascii="OpenSymbol;Arial Unicode MS" w:hAnsi="OpenSymbol;Arial Unicode MS" w:cs="OpenSymbol;Arial Unicode MS"/>
    </w:rPr>
  </w:style>
  <w:style w:type="character" w:styleId="WWCharLFO7LVL8">
    <w:name w:val="WW_CharLFO7LVL8"/>
    <w:qFormat/>
    <w:rPr>
      <w:rFonts w:ascii="OpenSymbol;Arial Unicode MS" w:hAnsi="OpenSymbol;Arial Unicode MS" w:cs="OpenSymbol;Arial Unicode MS"/>
    </w:rPr>
  </w:style>
  <w:style w:type="character" w:styleId="WWCharLFO7LVL7">
    <w:name w:val="WW_CharLFO7LVL7"/>
    <w:qFormat/>
    <w:rPr>
      <w:rFonts w:ascii="Symbol" w:hAnsi="Symbol" w:cs="OpenSymbol;Arial Unicode MS"/>
      <w:color w:val="000000"/>
      <w:sz w:val="24"/>
      <w:szCs w:val="24"/>
    </w:rPr>
  </w:style>
  <w:style w:type="character" w:styleId="WWCharLFO7LVL6">
    <w:name w:val="WW_CharLFO7LVL6"/>
    <w:qFormat/>
    <w:rPr>
      <w:rFonts w:ascii="OpenSymbol;Arial Unicode MS" w:hAnsi="OpenSymbol;Arial Unicode MS" w:cs="OpenSymbol;Arial Unicode MS"/>
    </w:rPr>
  </w:style>
  <w:style w:type="character" w:styleId="WWCharLFO7LVL5">
    <w:name w:val="WW_CharLFO7LVL5"/>
    <w:qFormat/>
    <w:rPr>
      <w:rFonts w:ascii="OpenSymbol;Arial Unicode MS" w:hAnsi="OpenSymbol;Arial Unicode MS" w:cs="OpenSymbol;Arial Unicode MS"/>
    </w:rPr>
  </w:style>
  <w:style w:type="character" w:styleId="WWCharLFO7LVL4">
    <w:name w:val="WW_CharLFO7LVL4"/>
    <w:qFormat/>
    <w:rPr>
      <w:rFonts w:ascii="Symbol" w:hAnsi="Symbol" w:cs="OpenSymbol;Arial Unicode MS"/>
      <w:color w:val="000000"/>
      <w:sz w:val="24"/>
      <w:szCs w:val="24"/>
    </w:rPr>
  </w:style>
  <w:style w:type="character" w:styleId="WWCharLFO7LVL3">
    <w:name w:val="WW_CharLFO7LVL3"/>
    <w:qFormat/>
    <w:rPr>
      <w:rFonts w:ascii="OpenSymbol;Arial Unicode MS" w:hAnsi="OpenSymbol;Arial Unicode MS" w:cs="OpenSymbol;Arial Unicode MS"/>
    </w:rPr>
  </w:style>
  <w:style w:type="character" w:styleId="WWCharLFO7LVL2">
    <w:name w:val="WW_CharLFO7LVL2"/>
    <w:qFormat/>
    <w:rPr>
      <w:rFonts w:ascii="OpenSymbol;Arial Unicode MS" w:hAnsi="OpenSymbol;Arial Unicode MS" w:cs="OpenSymbol;Arial Unicode MS"/>
    </w:rPr>
  </w:style>
  <w:style w:type="character" w:styleId="WWCharLFO7LVL1">
    <w:name w:val="WW_CharLFO7LVL1"/>
    <w:qFormat/>
    <w:rPr>
      <w:rFonts w:ascii="Symbol" w:hAnsi="Symbol" w:cs="OpenSymbol;Arial Unicode MS"/>
      <w:color w:val="000000"/>
      <w:sz w:val="24"/>
      <w:szCs w:val="24"/>
    </w:rPr>
  </w:style>
  <w:style w:type="character" w:styleId="WWCharLFO6LVL9">
    <w:name w:val="WW_CharLFO6LVL9"/>
    <w:qFormat/>
    <w:rPr>
      <w:rFonts w:ascii="OpenSymbol;Arial Unicode MS" w:hAnsi="OpenSymbol;Arial Unicode MS" w:cs="OpenSymbol;Arial Unicode MS"/>
    </w:rPr>
  </w:style>
  <w:style w:type="character" w:styleId="WWCharLFO6LVL8">
    <w:name w:val="WW_CharLFO6LVL8"/>
    <w:qFormat/>
    <w:rPr>
      <w:rFonts w:ascii="OpenSymbol;Arial Unicode MS" w:hAnsi="OpenSymbol;Arial Unicode MS" w:cs="OpenSymbol;Arial Unicode MS"/>
    </w:rPr>
  </w:style>
  <w:style w:type="character" w:styleId="WWCharLFO6LVL7">
    <w:name w:val="WW_CharLFO6LVL7"/>
    <w:qFormat/>
    <w:rPr>
      <w:rFonts w:ascii="Symbol" w:hAnsi="Symbol" w:cs="OpenSymbol;Arial Unicode MS"/>
      <w:color w:val="000000"/>
      <w:sz w:val="24"/>
      <w:szCs w:val="24"/>
    </w:rPr>
  </w:style>
  <w:style w:type="character" w:styleId="WWCharLFO6LVL6">
    <w:name w:val="WW_CharLFO6LVL6"/>
    <w:qFormat/>
    <w:rPr>
      <w:rFonts w:ascii="OpenSymbol;Arial Unicode MS" w:hAnsi="OpenSymbol;Arial Unicode MS" w:cs="OpenSymbol;Arial Unicode MS"/>
    </w:rPr>
  </w:style>
  <w:style w:type="character" w:styleId="WWCharLFO6LVL5">
    <w:name w:val="WW_CharLFO6LVL5"/>
    <w:qFormat/>
    <w:rPr>
      <w:rFonts w:ascii="OpenSymbol;Arial Unicode MS" w:hAnsi="OpenSymbol;Arial Unicode MS" w:cs="OpenSymbol;Arial Unicode MS"/>
    </w:rPr>
  </w:style>
  <w:style w:type="character" w:styleId="WWCharLFO6LVL4">
    <w:name w:val="WW_CharLFO6LVL4"/>
    <w:qFormat/>
    <w:rPr>
      <w:rFonts w:ascii="Symbol" w:hAnsi="Symbol" w:cs="OpenSymbol;Arial Unicode MS"/>
      <w:color w:val="000000"/>
      <w:sz w:val="24"/>
      <w:szCs w:val="24"/>
    </w:rPr>
  </w:style>
  <w:style w:type="character" w:styleId="WWCharLFO6LVL3">
    <w:name w:val="WW_CharLFO6LVL3"/>
    <w:qFormat/>
    <w:rPr>
      <w:rFonts w:ascii="OpenSymbol;Arial Unicode MS" w:hAnsi="OpenSymbol;Arial Unicode MS" w:cs="OpenSymbol;Arial Unicode MS"/>
    </w:rPr>
  </w:style>
  <w:style w:type="character" w:styleId="WWCharLFO6LVL2">
    <w:name w:val="WW_CharLFO6LVL2"/>
    <w:qFormat/>
    <w:rPr>
      <w:rFonts w:ascii="OpenSymbol;Arial Unicode MS" w:hAnsi="OpenSymbol;Arial Unicode MS" w:cs="OpenSymbol;Arial Unicode MS"/>
    </w:rPr>
  </w:style>
  <w:style w:type="character" w:styleId="WWCharLFO6LVL1">
    <w:name w:val="WW_CharLFO6LVL1"/>
    <w:qFormat/>
    <w:rPr>
      <w:rFonts w:ascii="Symbol" w:hAnsi="Symbol" w:cs="OpenSymbol;Arial Unicode MS"/>
      <w:color w:val="000000"/>
      <w:sz w:val="24"/>
      <w:szCs w:val="24"/>
    </w:rPr>
  </w:style>
  <w:style w:type="character" w:styleId="WWCharLFO5LVL9">
    <w:name w:val="WW_CharLFO5LVL9"/>
    <w:qFormat/>
    <w:rPr>
      <w:rFonts w:ascii="OpenSymbol;Arial Unicode MS" w:hAnsi="OpenSymbol;Arial Unicode MS" w:cs="OpenSymbol;Arial Unicode MS"/>
    </w:rPr>
  </w:style>
  <w:style w:type="character" w:styleId="WWCharLFO5LVL8">
    <w:name w:val="WW_CharLFO5LVL8"/>
    <w:qFormat/>
    <w:rPr>
      <w:rFonts w:ascii="OpenSymbol;Arial Unicode MS" w:hAnsi="OpenSymbol;Arial Unicode MS" w:cs="OpenSymbol;Arial Unicode MS"/>
    </w:rPr>
  </w:style>
  <w:style w:type="character" w:styleId="WWCharLFO5LVL7">
    <w:name w:val="WW_CharLFO5LVL7"/>
    <w:qFormat/>
    <w:rPr>
      <w:rFonts w:ascii="Symbol" w:hAnsi="Symbol" w:eastAsia="SimSun;宋体" w:cs="OpenSymbol;Arial Unicode MS"/>
      <w:color w:val="000000"/>
      <w:sz w:val="24"/>
      <w:szCs w:val="24"/>
      <w:lang w:bidi="hi-IN"/>
    </w:rPr>
  </w:style>
  <w:style w:type="character" w:styleId="WWCharLFO5LVL6">
    <w:name w:val="WW_CharLFO5LVL6"/>
    <w:qFormat/>
    <w:rPr>
      <w:rFonts w:ascii="OpenSymbol;Arial Unicode MS" w:hAnsi="OpenSymbol;Arial Unicode MS" w:cs="OpenSymbol;Arial Unicode MS"/>
    </w:rPr>
  </w:style>
  <w:style w:type="character" w:styleId="WWCharLFO5LVL5">
    <w:name w:val="WW_CharLFO5LVL5"/>
    <w:qFormat/>
    <w:rPr>
      <w:rFonts w:ascii="OpenSymbol;Arial Unicode MS" w:hAnsi="OpenSymbol;Arial Unicode MS" w:cs="OpenSymbol;Arial Unicode MS"/>
    </w:rPr>
  </w:style>
  <w:style w:type="character" w:styleId="WWCharLFO5LVL4">
    <w:name w:val="WW_CharLFO5LVL4"/>
    <w:qFormat/>
    <w:rPr>
      <w:rFonts w:ascii="Symbol" w:hAnsi="Symbol" w:eastAsia="SimSun;宋体" w:cs="OpenSymbol;Arial Unicode MS"/>
      <w:color w:val="000000"/>
      <w:sz w:val="24"/>
      <w:szCs w:val="24"/>
      <w:lang w:bidi="hi-IN"/>
    </w:rPr>
  </w:style>
  <w:style w:type="character" w:styleId="WWCharLFO5LVL3">
    <w:name w:val="WW_CharLFO5LVL3"/>
    <w:qFormat/>
    <w:rPr>
      <w:rFonts w:ascii="OpenSymbol;Arial Unicode MS" w:hAnsi="OpenSymbol;Arial Unicode MS" w:cs="OpenSymbol;Arial Unicode MS"/>
    </w:rPr>
  </w:style>
  <w:style w:type="character" w:styleId="WWCharLFO5LVL2">
    <w:name w:val="WW_CharLFO5LVL2"/>
    <w:qFormat/>
    <w:rPr>
      <w:rFonts w:ascii="OpenSymbol;Arial Unicode MS" w:hAnsi="OpenSymbol;Arial Unicode MS" w:cs="OpenSymbol;Arial Unicode MS"/>
    </w:rPr>
  </w:style>
  <w:style w:type="character" w:styleId="WWCharLFO5LVL1">
    <w:name w:val="WW_CharLFO5LVL1"/>
    <w:qFormat/>
    <w:rPr>
      <w:rFonts w:ascii="OpenSymbol;Arial Unicode MS" w:hAnsi="OpenSymbol;Arial Unicode MS" w:eastAsia="OpenSymbol;Arial Unicode MS" w:cs="OpenSymbol;Arial Unicode MS"/>
      <w:color w:val="000000"/>
      <w:sz w:val="24"/>
      <w:szCs w:val="24"/>
      <w:lang w:bidi="hi-IN"/>
    </w:rPr>
  </w:style>
  <w:style w:type="character" w:styleId="WWCharLFO4LVL9">
    <w:name w:val="WW_CharLFO4LVL9"/>
    <w:qFormat/>
    <w:rPr>
      <w:rFonts w:ascii="OpenSymbol;Arial Unicode MS" w:hAnsi="OpenSymbol;Arial Unicode MS" w:cs="OpenSymbol;Arial Unicode MS"/>
    </w:rPr>
  </w:style>
  <w:style w:type="character" w:styleId="WWCharLFO4LVL8">
    <w:name w:val="WW_CharLFO4LVL8"/>
    <w:qFormat/>
    <w:rPr>
      <w:rFonts w:ascii="OpenSymbol;Arial Unicode MS" w:hAnsi="OpenSymbol;Arial Unicode MS" w:cs="OpenSymbol;Arial Unicode MS"/>
    </w:rPr>
  </w:style>
  <w:style w:type="character" w:styleId="WWCharLFO4LVL7">
    <w:name w:val="WW_CharLFO4LVL7"/>
    <w:qFormat/>
    <w:rPr>
      <w:rFonts w:ascii="Symbol" w:hAnsi="Symbol" w:cs="OpenSymbol;Arial Unicode MS"/>
      <w:color w:val="000000"/>
      <w:sz w:val="24"/>
      <w:szCs w:val="24"/>
    </w:rPr>
  </w:style>
  <w:style w:type="character" w:styleId="WWCharLFO4LVL6">
    <w:name w:val="WW_CharLFO4LVL6"/>
    <w:qFormat/>
    <w:rPr>
      <w:rFonts w:ascii="OpenSymbol;Arial Unicode MS" w:hAnsi="OpenSymbol;Arial Unicode MS" w:cs="OpenSymbol;Arial Unicode MS"/>
    </w:rPr>
  </w:style>
  <w:style w:type="character" w:styleId="WWCharLFO4LVL5">
    <w:name w:val="WW_CharLFO4LVL5"/>
    <w:qFormat/>
    <w:rPr>
      <w:rFonts w:ascii="OpenSymbol;Arial Unicode MS" w:hAnsi="OpenSymbol;Arial Unicode MS" w:cs="OpenSymbol;Arial Unicode MS"/>
    </w:rPr>
  </w:style>
  <w:style w:type="character" w:styleId="WWCharLFO4LVL4">
    <w:name w:val="WW_CharLFO4LVL4"/>
    <w:qFormat/>
    <w:rPr>
      <w:rFonts w:ascii="Symbol" w:hAnsi="Symbol" w:cs="OpenSymbol;Arial Unicode MS"/>
      <w:color w:val="000000"/>
      <w:sz w:val="24"/>
      <w:szCs w:val="24"/>
    </w:rPr>
  </w:style>
  <w:style w:type="character" w:styleId="WWCharLFO4LVL3">
    <w:name w:val="WW_CharLFO4LVL3"/>
    <w:qFormat/>
    <w:rPr>
      <w:rFonts w:ascii="OpenSymbol;Arial Unicode MS" w:hAnsi="OpenSymbol;Arial Unicode MS" w:cs="OpenSymbol;Arial Unicode MS"/>
    </w:rPr>
  </w:style>
  <w:style w:type="character" w:styleId="WWCharLFO4LVL2">
    <w:name w:val="WW_CharLFO4LVL2"/>
    <w:qFormat/>
    <w:rPr>
      <w:rFonts w:ascii="OpenSymbol;Arial Unicode MS" w:hAnsi="OpenSymbol;Arial Unicode MS" w:cs="OpenSymbol;Arial Unicode MS"/>
    </w:rPr>
  </w:style>
  <w:style w:type="character" w:styleId="WWCharLFO4LVL1">
    <w:name w:val="WW_CharLFO4LVL1"/>
    <w:qFormat/>
    <w:rPr>
      <w:rFonts w:ascii="Symbol" w:hAnsi="Symbol" w:cs="OpenSymbol;Arial Unicode MS"/>
      <w:color w:val="000000"/>
      <w:sz w:val="24"/>
      <w:szCs w:val="24"/>
    </w:rPr>
  </w:style>
  <w:style w:type="character" w:styleId="WWCharLFO3LVL9">
    <w:name w:val="WW_CharLFO3LVL9"/>
    <w:qFormat/>
    <w:rPr>
      <w:rFonts w:ascii="OpenSymbol;Arial Unicode MS" w:hAnsi="OpenSymbol;Arial Unicode MS" w:cs="OpenSymbol;Arial Unicode MS"/>
    </w:rPr>
  </w:style>
  <w:style w:type="character" w:styleId="WWCharLFO3LVL8">
    <w:name w:val="WW_CharLFO3LVL8"/>
    <w:qFormat/>
    <w:rPr>
      <w:rFonts w:ascii="OpenSymbol;Arial Unicode MS" w:hAnsi="OpenSymbol;Arial Unicode MS" w:cs="OpenSymbol;Arial Unicode MS"/>
    </w:rPr>
  </w:style>
  <w:style w:type="character" w:styleId="WWCharLFO3LVL7">
    <w:name w:val="WW_CharLFO3LVL7"/>
    <w:qFormat/>
    <w:rPr>
      <w:rFonts w:ascii="Symbol" w:hAnsi="Symbol" w:cs="OpenSymbol;Arial Unicode MS"/>
      <w:color w:val="000000"/>
      <w:sz w:val="24"/>
      <w:szCs w:val="24"/>
    </w:rPr>
  </w:style>
  <w:style w:type="character" w:styleId="WWCharLFO3LVL6">
    <w:name w:val="WW_CharLFO3LVL6"/>
    <w:qFormat/>
    <w:rPr>
      <w:rFonts w:ascii="OpenSymbol;Arial Unicode MS" w:hAnsi="OpenSymbol;Arial Unicode MS" w:cs="OpenSymbol;Arial Unicode MS"/>
    </w:rPr>
  </w:style>
  <w:style w:type="character" w:styleId="WWCharLFO3LVL5">
    <w:name w:val="WW_CharLFO3LVL5"/>
    <w:qFormat/>
    <w:rPr>
      <w:rFonts w:ascii="OpenSymbol;Arial Unicode MS" w:hAnsi="OpenSymbol;Arial Unicode MS" w:cs="OpenSymbol;Arial Unicode MS"/>
    </w:rPr>
  </w:style>
  <w:style w:type="character" w:styleId="WWCharLFO3LVL4">
    <w:name w:val="WW_CharLFO3LVL4"/>
    <w:qFormat/>
    <w:rPr>
      <w:rFonts w:ascii="Symbol" w:hAnsi="Symbol" w:cs="OpenSymbol;Arial Unicode MS"/>
      <w:color w:val="000000"/>
      <w:sz w:val="24"/>
      <w:szCs w:val="24"/>
    </w:rPr>
  </w:style>
  <w:style w:type="character" w:styleId="WWCharLFO3LVL3">
    <w:name w:val="WW_CharLFO3LVL3"/>
    <w:qFormat/>
    <w:rPr>
      <w:rFonts w:ascii="OpenSymbol;Arial Unicode MS" w:hAnsi="OpenSymbol;Arial Unicode MS" w:cs="OpenSymbol;Arial Unicode MS"/>
    </w:rPr>
  </w:style>
  <w:style w:type="character" w:styleId="WWCharLFO3LVL2">
    <w:name w:val="WW_CharLFO3LVL2"/>
    <w:qFormat/>
    <w:rPr>
      <w:rFonts w:ascii="OpenSymbol;Arial Unicode MS" w:hAnsi="OpenSymbol;Arial Unicode MS" w:cs="OpenSymbol;Arial Unicode MS"/>
    </w:rPr>
  </w:style>
  <w:style w:type="character" w:styleId="WWCharLFO3LVL1">
    <w:name w:val="WW_CharLFO3LVL1"/>
    <w:qFormat/>
    <w:rPr>
      <w:rFonts w:ascii="Symbol" w:hAnsi="Symbol" w:cs="OpenSymbol;Arial Unicode MS"/>
      <w:color w:val="000000"/>
      <w:sz w:val="24"/>
      <w:szCs w:val="24"/>
    </w:rPr>
  </w:style>
  <w:style w:type="character" w:styleId="WWCharLFO2LVL1">
    <w:name w:val="WW_CharLFO2LVL1"/>
    <w:qFormat/>
    <w:rPr>
      <w:rFonts w:ascii="Symbol" w:hAnsi="Symbol" w:cs="Symbol"/>
      <w:outline w:val="false"/>
      <w:color w:val="000000"/>
      <w:spacing w:val="0"/>
      <w:sz w:val="24"/>
      <w:szCs w:val="24"/>
    </w:rPr>
  </w:style>
  <w:style w:type="character" w:styleId="WW8Num17z2">
    <w:name w:val="WW8Num17z2"/>
    <w:qFormat/>
    <w:rPr>
      <w:rFonts w:ascii="Wingdings" w:hAnsi="Wingdings" w:eastAsia="Wingdings" w:cs="Wingdings"/>
    </w:rPr>
  </w:style>
  <w:style w:type="character" w:styleId="WW8Num17z1">
    <w:name w:val="WW8Num17z1"/>
    <w:qFormat/>
    <w:rPr>
      <w:rFonts w:ascii="Courier New" w:hAnsi="Courier New" w:eastAsia="Courier New" w:cs="Courier New"/>
    </w:rPr>
  </w:style>
  <w:style w:type="character" w:styleId="WW8Num17z0">
    <w:name w:val="WW8Num17z0"/>
    <w:qFormat/>
    <w:rPr>
      <w:rFonts w:ascii="Symbol" w:hAnsi="Symbol" w:eastAsia="Symbol" w:cs="Symbol"/>
      <w:szCs w:val="24"/>
    </w:rPr>
  </w:style>
  <w:style w:type="character" w:styleId="WW8Num12z3">
    <w:name w:val="WW8Num12z3"/>
    <w:qFormat/>
    <w:rPr>
      <w:rFonts w:ascii="Symbol" w:hAnsi="Symbol" w:eastAsia="Symbol" w:cs="Symbol"/>
    </w:rPr>
  </w:style>
  <w:style w:type="character" w:styleId="WW8Num12z1">
    <w:name w:val="WW8Num12z1"/>
    <w:qFormat/>
    <w:rPr>
      <w:rFonts w:ascii="Courier New" w:hAnsi="Courier New" w:eastAsia="Courier New" w:cs="Courier New"/>
    </w:rPr>
  </w:style>
  <w:style w:type="character" w:styleId="WW8Num12z0">
    <w:name w:val="WW8Num12z0"/>
    <w:qFormat/>
    <w:rPr>
      <w:rFonts w:ascii="Wingdings" w:hAnsi="Wingdings" w:eastAsia="Wingdings" w:cs="Wingdings"/>
      <w:szCs w:val="24"/>
    </w:rPr>
  </w:style>
  <w:style w:type="character" w:styleId="WW8Num25z3">
    <w:name w:val="WW8Num25z3"/>
    <w:qFormat/>
    <w:rPr>
      <w:rFonts w:ascii="Symbol" w:hAnsi="Symbol" w:eastAsia="Symbol" w:cs="Symbol"/>
    </w:rPr>
  </w:style>
  <w:style w:type="character" w:styleId="WW8Num25z1">
    <w:name w:val="WW8Num25z1"/>
    <w:qFormat/>
    <w:rPr>
      <w:rFonts w:ascii="Courier New" w:hAnsi="Courier New" w:eastAsia="Courier New" w:cs="Courier New"/>
    </w:rPr>
  </w:style>
  <w:style w:type="character" w:styleId="WW8Num25z0">
    <w:name w:val="WW8Num25z0"/>
    <w:qFormat/>
    <w:rPr>
      <w:rFonts w:ascii="Wingdings" w:hAnsi="Wingdings" w:eastAsia="Wingdings" w:cs="Wingdings"/>
      <w:szCs w:val="24"/>
    </w:rPr>
  </w:style>
  <w:style w:type="character" w:styleId="WW8Num5z3">
    <w:name w:val="WW8Num5z3"/>
    <w:qFormat/>
    <w:rPr>
      <w:rFonts w:ascii="Symbol" w:hAnsi="Symbol" w:eastAsia="Symbol" w:cs="Symbol"/>
    </w:rPr>
  </w:style>
  <w:style w:type="character" w:styleId="WW8Num24z3">
    <w:name w:val="WW8Num24z3"/>
    <w:qFormat/>
    <w:rPr>
      <w:rFonts w:ascii="Symbol" w:hAnsi="Symbol" w:eastAsia="Symbol" w:cs="Symbol"/>
    </w:rPr>
  </w:style>
  <w:style w:type="character" w:styleId="WW8Num24z1">
    <w:name w:val="WW8Num24z1"/>
    <w:qFormat/>
    <w:rPr>
      <w:rFonts w:ascii="Courier New" w:hAnsi="Courier New" w:eastAsia="Courier New" w:cs="Courier New"/>
    </w:rPr>
  </w:style>
  <w:style w:type="character" w:styleId="WW8Num24z0">
    <w:name w:val="WW8Num24z0"/>
    <w:qFormat/>
    <w:rPr>
      <w:rFonts w:ascii="Wingdings" w:hAnsi="Wingdings" w:eastAsia="Wingdings" w:cs="Wingdings"/>
      <w:szCs w:val="24"/>
    </w:rPr>
  </w:style>
  <w:style w:type="character" w:styleId="CollegamentoInternet">
    <w:name w:val="Collegamento Internet"/>
    <w:rPr>
      <w:color w:val="000080"/>
      <w:u w:val="single"/>
      <w:lang w:val="zxx" w:eastAsia="zxx" w:bidi="zxx"/>
    </w:rPr>
  </w:style>
  <w:style w:type="character" w:styleId="Linkneltesto">
    <w:name w:val="link_nel_testo"/>
    <w:qFormat/>
    <w:rPr/>
  </w:style>
  <w:style w:type="character" w:styleId="WW8Num6z3">
    <w:name w:val="WW8Num6z3"/>
    <w:qFormat/>
    <w:rPr>
      <w:rFonts w:ascii="Symbol" w:hAnsi="Symbol" w:eastAsia="Symbol" w:cs="Symbol"/>
    </w:rPr>
  </w:style>
  <w:style w:type="character" w:styleId="WW8Num8z3">
    <w:name w:val="WW8Num8z3"/>
    <w:qFormat/>
    <w:rPr>
      <w:rFonts w:ascii="Symbol" w:hAnsi="Symbol" w:eastAsia="Symbol" w:cs="Symbol"/>
    </w:rPr>
  </w:style>
  <w:style w:type="character" w:styleId="WW8Num14z3">
    <w:name w:val="WW8Num14z3"/>
    <w:qFormat/>
    <w:rPr>
      <w:rFonts w:ascii="Symbol" w:hAnsi="Symbol" w:eastAsia="Symbol" w:cs="Symbol"/>
    </w:rPr>
  </w:style>
  <w:style w:type="character" w:styleId="WW8Num14z1">
    <w:name w:val="WW8Num14z1"/>
    <w:qFormat/>
    <w:rPr>
      <w:rFonts w:ascii="Courier New" w:hAnsi="Courier New" w:eastAsia="Courier New" w:cs="Courier New"/>
    </w:rPr>
  </w:style>
  <w:style w:type="character" w:styleId="WW8Num14z0">
    <w:name w:val="WW8Num14z0"/>
    <w:qFormat/>
    <w:rPr>
      <w:rFonts w:ascii="Wingdings" w:hAnsi="Wingdings" w:eastAsia="Wingdings" w:cs="Wingdings"/>
      <w:szCs w:val="24"/>
    </w:rPr>
  </w:style>
  <w:style w:type="character" w:styleId="Caratteredinumerazione">
    <w:name w:val="Carattere di numerazione"/>
    <w:qFormat/>
    <w:rPr/>
  </w:style>
  <w:style w:type="character" w:styleId="Enfasiforte">
    <w:name w:val="Enfasi forte"/>
    <w:qFormat/>
    <w:rPr>
      <w:b/>
      <w:bCs/>
    </w:rPr>
  </w:style>
  <w:style w:type="character" w:styleId="Punti">
    <w:name w:val="Punti"/>
    <w:qFormat/>
    <w:rPr>
      <w:rFonts w:ascii="OpenSymbol;Arial Unicode MS" w:hAnsi="OpenSymbol;Arial Unicode MS" w:eastAsia="OpenSymbol;Arial Unicode MS" w:cs="OpenSymbol;Arial Unicode MS"/>
    </w:rPr>
  </w:style>
  <w:style w:type="character" w:styleId="WW8Num7z2">
    <w:name w:val="WW8Num7z2"/>
    <w:qFormat/>
    <w:rPr>
      <w:rFonts w:ascii="Wingdings" w:hAnsi="Wingdings" w:eastAsia="Wingdings" w:cs="Wingdings"/>
    </w:rPr>
  </w:style>
  <w:style w:type="character" w:styleId="Numeropagina">
    <w:name w:val="Numero pagina"/>
    <w:qFormat/>
    <w:rPr/>
  </w:style>
  <w:style w:type="character" w:styleId="Carpredefinitoparagrafo1">
    <w:name w:val="Car. predefinito paragrafo1"/>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2">
    <w:name w:val="WW8Num4z2"/>
    <w:qFormat/>
    <w:rPr/>
  </w:style>
  <w:style w:type="character" w:styleId="WW8Num4z3">
    <w:name w:val="WW8Num4z3"/>
    <w:qFormat/>
    <w:rPr>
      <w:rFonts w:ascii="Wingdings" w:hAnsi="Wingdings" w:eastAsia="Wingdings" w:cs="OpenSymbol;Arial Unicode MS"/>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10z1">
    <w:name w:val="WW8Num10z1"/>
    <w:qFormat/>
    <w:rPr>
      <w:rFonts w:ascii="OpenSymbol;Arial Unicode MS" w:hAnsi="OpenSymbol;Arial Unicode MS" w:eastAsia="OpenSymbol;Arial Unicode MS" w:cs="OpenSymbol;Arial Unicode MS"/>
    </w:rPr>
  </w:style>
  <w:style w:type="character" w:styleId="WW8Num10z0">
    <w:name w:val="WW8Num10z0"/>
    <w:qFormat/>
    <w:rPr>
      <w:rFonts w:ascii="Symbol" w:hAnsi="Symbol" w:eastAsia="Symbol" w:cs="OpenSymbol;Arial Unicode MS"/>
    </w:rPr>
  </w:style>
  <w:style w:type="character" w:styleId="WW8Num9z1">
    <w:name w:val="WW8Num9z1"/>
    <w:qFormat/>
    <w:rPr>
      <w:rFonts w:ascii="OpenSymbol;Arial Unicode MS" w:hAnsi="OpenSymbol;Arial Unicode MS" w:eastAsia="OpenSymbol;Arial Unicode MS" w:cs="OpenSymbol;Arial Unicode MS"/>
    </w:rPr>
  </w:style>
  <w:style w:type="character" w:styleId="WW8Num9z0">
    <w:name w:val="WW8Num9z0"/>
    <w:qFormat/>
    <w:rPr>
      <w:rFonts w:ascii="Symbol" w:hAnsi="Symbol" w:eastAsia="Symbol" w:cs="OpenSymbol;Arial Unicode MS"/>
    </w:rPr>
  </w:style>
  <w:style w:type="character" w:styleId="WW8Num8z1">
    <w:name w:val="WW8Num8z1"/>
    <w:qFormat/>
    <w:rPr>
      <w:rFonts w:ascii="OpenSymbol;Arial Unicode MS" w:hAnsi="OpenSymbol;Arial Unicode MS" w:eastAsia="OpenSymbol;Arial Unicode MS" w:cs="OpenSymbol;Arial Unicode MS"/>
    </w:rPr>
  </w:style>
  <w:style w:type="character" w:styleId="WW8Num8z0">
    <w:name w:val="WW8Num8z0"/>
    <w:qFormat/>
    <w:rPr>
      <w:rFonts w:ascii="Symbol" w:hAnsi="Symbol" w:eastAsia="Symbol" w:cs="OpenSymbol;Arial Unicode MS"/>
      <w:color w:val="000000"/>
    </w:rPr>
  </w:style>
  <w:style w:type="character" w:styleId="WW8Num7z1">
    <w:name w:val="WW8Num7z1"/>
    <w:qFormat/>
    <w:rPr>
      <w:rFonts w:ascii="OpenSymbol;Arial Unicode MS" w:hAnsi="OpenSymbol;Arial Unicode MS" w:eastAsia="OpenSymbol;Arial Unicode MS" w:cs="OpenSymbol;Arial Unicode MS"/>
    </w:rPr>
  </w:style>
  <w:style w:type="character" w:styleId="WW8Num7z0">
    <w:name w:val="WW8Num7z0"/>
    <w:qFormat/>
    <w:rPr>
      <w:rFonts w:ascii="Symbol" w:hAnsi="Symbol" w:eastAsia="Symbol" w:cs="OpenSymbol;Arial Unicode MS"/>
      <w:color w:val="000000"/>
      <w:sz w:val="24"/>
      <w:szCs w:val="24"/>
    </w:rPr>
  </w:style>
  <w:style w:type="character" w:styleId="WW8Num6z1">
    <w:name w:val="WW8Num6z1"/>
    <w:qFormat/>
    <w:rPr>
      <w:rFonts w:ascii="OpenSymbol;Arial Unicode MS" w:hAnsi="OpenSymbol;Arial Unicode MS" w:eastAsia="OpenSymbol;Arial Unicode MS" w:cs="OpenSymbol;Arial Unicode MS"/>
    </w:rPr>
  </w:style>
  <w:style w:type="character" w:styleId="WW8Num6z0">
    <w:name w:val="WW8Num6z0"/>
    <w:qFormat/>
    <w:rPr>
      <w:rFonts w:ascii="Symbol" w:hAnsi="Symbol" w:eastAsia="Symbol" w:cs="OpenSymbol;Arial Unicode MS"/>
      <w:color w:val="000000"/>
      <w:sz w:val="24"/>
      <w:szCs w:val="24"/>
    </w:rPr>
  </w:style>
  <w:style w:type="character" w:styleId="WW8Num5z1">
    <w:name w:val="WW8Num5z1"/>
    <w:qFormat/>
    <w:rPr>
      <w:rFonts w:ascii="OpenSymbol;Arial Unicode MS" w:hAnsi="OpenSymbol;Arial Unicode MS" w:eastAsia="OpenSymbol;Arial Unicode MS" w:cs="OpenSymbol;Arial Unicode MS"/>
    </w:rPr>
  </w:style>
  <w:style w:type="character" w:styleId="WW8Num5z0">
    <w:name w:val="WW8Num5z0"/>
    <w:qFormat/>
    <w:rPr>
      <w:rFonts w:ascii="Symbol" w:hAnsi="Symbol" w:eastAsia="SimSun;宋体" w:cs="OpenSymbol;Arial Unicode MS"/>
      <w:color w:val="000000"/>
      <w:sz w:val="24"/>
      <w:szCs w:val="24"/>
      <w:lang w:bidi="hi-IN"/>
    </w:rPr>
  </w:style>
  <w:style w:type="character" w:styleId="WW8Num4z1">
    <w:name w:val="WW8Num4z1"/>
    <w:qFormat/>
    <w:rPr>
      <w:rFonts w:ascii="OpenSymbol;Arial Unicode MS" w:hAnsi="OpenSymbol;Arial Unicode MS" w:eastAsia="OpenSymbol;Arial Unicode MS" w:cs="OpenSymbol;Arial Unicode MS"/>
    </w:rPr>
  </w:style>
  <w:style w:type="character" w:styleId="WW8Num4z0">
    <w:name w:val="WW8Num4z0"/>
    <w:qFormat/>
    <w:rPr>
      <w:rFonts w:ascii="Symbol" w:hAnsi="Symbol" w:eastAsia="Symbol" w:cs="OpenSymbol;Arial Unicode MS"/>
      <w:color w:val="000000"/>
      <w:sz w:val="24"/>
      <w:szCs w:val="24"/>
    </w:rPr>
  </w:style>
  <w:style w:type="character" w:styleId="WW8Num3z1">
    <w:name w:val="WW8Num3z1"/>
    <w:qFormat/>
    <w:rPr>
      <w:rFonts w:ascii="OpenSymbol;Arial Unicode MS" w:hAnsi="OpenSymbol;Arial Unicode MS" w:eastAsia="OpenSymbol;Arial Unicode MS" w:cs="OpenSymbol;Arial Unicode MS"/>
    </w:rPr>
  </w:style>
  <w:style w:type="character" w:styleId="WW8Num3z0">
    <w:name w:val="WW8Num3z0"/>
    <w:qFormat/>
    <w:rPr>
      <w:rFonts w:ascii="Symbol" w:hAnsi="Symbol" w:eastAsia="Symbol" w:cs="OpenSymbol;Arial Unicode MS"/>
      <w:color w:val="000000"/>
      <w:sz w:val="24"/>
      <w:szCs w:val="24"/>
    </w:rPr>
  </w:style>
  <w:style w:type="character" w:styleId="WW8Num2z0">
    <w:name w:val="WW8Num2z0"/>
    <w:qFormat/>
    <w:rPr>
      <w:rFonts w:ascii="Symbol" w:hAnsi="Symbol" w:eastAsia="Symbol" w:cs="Symbol"/>
      <w:outline w:val="false"/>
      <w:color w:val="000000"/>
      <w:spacing w:val="0"/>
      <w:sz w:val="24"/>
      <w:szCs w:val="24"/>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Carpredefinitoparagrafo">
    <w:name w:val="Car. predefinito paragrafo"/>
    <w:qFormat/>
    <w:rPr/>
  </w:style>
  <w:style w:type="character" w:styleId="Caratteredellanota">
    <w:name w:val="Carattere della nota"/>
    <w:qFormat/>
    <w:rPr/>
  </w:style>
  <w:style w:type="character" w:styleId="ListLabel33">
    <w:name w:val="ListLabel 33"/>
    <w:qFormat/>
    <w:rPr>
      <w:rFonts w:ascii="Garamond" w:hAnsi="Garamond"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Garamond" w:hAnsi="Garamond" w:cs="Symbol"/>
      <w:b w:val="false"/>
      <w:i w:val="false"/>
      <w:strike w:val="false"/>
      <w:dstrike w:val="false"/>
      <w:sz w:val="24"/>
      <w:szCs w:val="24"/>
    </w:rPr>
  </w:style>
  <w:style w:type="character" w:styleId="ListLabel43">
    <w:name w:val="ListLabel 43"/>
    <w:qFormat/>
    <w:rPr>
      <w:rFonts w:cs="Symbol"/>
      <w:b w:val="false"/>
      <w:i w:val="false"/>
      <w:strike w:val="false"/>
      <w:dstrike w:val="false"/>
      <w:sz w:val="24"/>
      <w:szCs w:val="24"/>
    </w:rPr>
  </w:style>
  <w:style w:type="character" w:styleId="ListLabel44">
    <w:name w:val="ListLabel 44"/>
    <w:qFormat/>
    <w:rPr>
      <w:b w:val="false"/>
      <w:strike w:val="false"/>
      <w:dstrike w:val="false"/>
      <w:color w:val="00000A"/>
      <w:sz w:val="24"/>
      <w:szCs w:val="24"/>
    </w:rPr>
  </w:style>
  <w:style w:type="character" w:styleId="ListLabel45">
    <w:name w:val="ListLabel 45"/>
    <w:qFormat/>
    <w:rPr>
      <w:rFonts w:ascii="Garamond" w:hAnsi="Garamond" w:cs="Garamond"/>
      <w:b/>
      <w:i w:val="false"/>
      <w:sz w:val="22"/>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b w:val="false"/>
      <w:i w:val="false"/>
      <w:sz w:val="24"/>
      <w:szCs w:val="24"/>
    </w:rPr>
  </w:style>
  <w:style w:type="character" w:styleId="ListLabel55">
    <w:name w:val="ListLabel 55"/>
    <w:qFormat/>
    <w:rPr>
      <w:b w:val="false"/>
      <w:i w:val="false"/>
      <w:strike w:val="false"/>
      <w:dstrike w:val="false"/>
      <w:sz w:val="24"/>
      <w:szCs w:val="24"/>
    </w:rPr>
  </w:style>
  <w:style w:type="character" w:styleId="ListLabel56">
    <w:name w:val="ListLabel 56"/>
    <w:qFormat/>
    <w:rPr>
      <w:b w:val="false"/>
      <w:strike w:val="false"/>
      <w:dstrike w:val="false"/>
      <w:color w:val="00000A"/>
      <w:sz w:val="24"/>
      <w:szCs w:val="24"/>
    </w:rPr>
  </w:style>
  <w:style w:type="character" w:styleId="ListLabel57">
    <w:name w:val="ListLabel 57"/>
    <w:qFormat/>
    <w:rPr>
      <w:rFonts w:ascii="Garamond" w:hAnsi="Garamond" w:cs="Symbol"/>
      <w:sz w:val="24"/>
    </w:rPr>
  </w:style>
  <w:style w:type="character" w:styleId="ListLabel58">
    <w:name w:val="ListLabel 58"/>
    <w:qFormat/>
    <w:rPr>
      <w:rFonts w:ascii="Garamond" w:hAnsi="Garamond"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ascii="Garamond" w:hAnsi="Garamond" w:cs="Courier New"/>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ascii="Garamond" w:hAnsi="Garamond"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ascii="Garamond" w:hAnsi="Garamond" w:cs="Symbol"/>
      <w:b w:val="false"/>
      <w:i w:val="false"/>
      <w:strike w:val="false"/>
      <w:dstrike w:val="false"/>
      <w:sz w:val="24"/>
      <w:szCs w:val="24"/>
    </w:rPr>
  </w:style>
  <w:style w:type="character" w:styleId="ListLabel85">
    <w:name w:val="ListLabel 85"/>
    <w:qFormat/>
    <w:rPr>
      <w:rFonts w:cs="Symbol"/>
      <w:b w:val="false"/>
      <w:i w:val="false"/>
      <w:strike w:val="false"/>
      <w:dstrike w:val="false"/>
      <w:sz w:val="24"/>
      <w:szCs w:val="24"/>
    </w:rPr>
  </w:style>
  <w:style w:type="character" w:styleId="ListLabel86">
    <w:name w:val="ListLabel 86"/>
    <w:qFormat/>
    <w:rPr>
      <w:b w:val="false"/>
      <w:strike w:val="false"/>
      <w:dstrike w:val="false"/>
      <w:color w:val="00000A"/>
      <w:sz w:val="24"/>
      <w:szCs w:val="24"/>
    </w:rPr>
  </w:style>
  <w:style w:type="character" w:styleId="ListLabel87">
    <w:name w:val="ListLabel 87"/>
    <w:qFormat/>
    <w:rPr>
      <w:rFonts w:ascii="Garamond" w:hAnsi="Garamond" w:cs="Garamond"/>
      <w:b/>
      <w:i w:val="false"/>
      <w:sz w:val="22"/>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b w:val="false"/>
      <w:i w:val="false"/>
      <w:sz w:val="24"/>
      <w:szCs w:val="24"/>
    </w:rPr>
  </w:style>
  <w:style w:type="character" w:styleId="ListLabel97">
    <w:name w:val="ListLabel 97"/>
    <w:qFormat/>
    <w:rPr>
      <w:b w:val="false"/>
      <w:i w:val="false"/>
      <w:strike w:val="false"/>
      <w:dstrike w:val="false"/>
      <w:sz w:val="24"/>
      <w:szCs w:val="24"/>
    </w:rPr>
  </w:style>
  <w:style w:type="character" w:styleId="ListLabel98">
    <w:name w:val="ListLabel 98"/>
    <w:qFormat/>
    <w:rPr>
      <w:b w:val="false"/>
      <w:strike w:val="false"/>
      <w:dstrike w:val="false"/>
      <w:color w:val="00000A"/>
      <w:sz w:val="24"/>
      <w:szCs w:val="24"/>
    </w:rPr>
  </w:style>
  <w:style w:type="character" w:styleId="ListLabel99">
    <w:name w:val="ListLabel 99"/>
    <w:qFormat/>
    <w:rPr>
      <w:rFonts w:ascii="Garamond" w:hAnsi="Garamond" w:cs="Wingdings 2"/>
      <w:sz w:val="24"/>
    </w:rPr>
  </w:style>
  <w:style w:type="character" w:styleId="ListLabel100">
    <w:name w:val="ListLabel 100"/>
    <w:qFormat/>
    <w:rPr>
      <w:rFonts w:ascii="Garamond" w:hAnsi="Garamond"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ascii="Garamond" w:hAnsi="Garamond" w:cs="Courier New"/>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ascii="Garamond" w:hAnsi="Garamond"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b w:val="false"/>
      <w:i w:val="false"/>
      <w:strike w:val="false"/>
      <w:dstrike w:val="false"/>
      <w:sz w:val="24"/>
      <w:szCs w:val="24"/>
    </w:rPr>
  </w:style>
  <w:style w:type="character" w:styleId="ListLabel127">
    <w:name w:val="ListLabel 127"/>
    <w:qFormat/>
    <w:rPr>
      <w:rFonts w:cs="Symbol"/>
      <w:b w:val="false"/>
      <w:i w:val="false"/>
      <w:strike w:val="false"/>
      <w:dstrike w:val="false"/>
      <w:sz w:val="24"/>
      <w:szCs w:val="24"/>
    </w:rPr>
  </w:style>
  <w:style w:type="character" w:styleId="ListLabel128">
    <w:name w:val="ListLabel 128"/>
    <w:qFormat/>
    <w:rPr>
      <w:b w:val="false"/>
      <w:strike w:val="false"/>
      <w:dstrike w:val="false"/>
      <w:color w:val="00000A"/>
      <w:sz w:val="24"/>
      <w:szCs w:val="24"/>
    </w:rPr>
  </w:style>
  <w:style w:type="character" w:styleId="ListLabel129">
    <w:name w:val="ListLabel 129"/>
    <w:qFormat/>
    <w:rPr>
      <w:rFonts w:ascii="Garamond" w:hAnsi="Garamond" w:cs="Garamond"/>
      <w:b/>
      <w:i w:val="false"/>
      <w:sz w:val="22"/>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b w:val="false"/>
      <w:i w:val="false"/>
      <w:sz w:val="24"/>
      <w:szCs w:val="24"/>
    </w:rPr>
  </w:style>
  <w:style w:type="character" w:styleId="ListLabel139">
    <w:name w:val="ListLabel 139"/>
    <w:qFormat/>
    <w:rPr>
      <w:b w:val="false"/>
      <w:i w:val="false"/>
      <w:strike w:val="false"/>
      <w:dstrike w:val="false"/>
      <w:sz w:val="24"/>
      <w:szCs w:val="24"/>
    </w:rPr>
  </w:style>
  <w:style w:type="character" w:styleId="ListLabel140">
    <w:name w:val="ListLabel 140"/>
    <w:qFormat/>
    <w:rPr>
      <w:b w:val="false"/>
      <w:strike w:val="false"/>
      <w:dstrike w:val="false"/>
      <w:color w:val="00000A"/>
      <w:sz w:val="24"/>
      <w:szCs w:val="24"/>
    </w:rPr>
  </w:style>
  <w:style w:type="character" w:styleId="ListLabel141">
    <w:name w:val="ListLabel 141"/>
    <w:qFormat/>
    <w:rPr>
      <w:rFonts w:ascii="Garamond" w:hAnsi="Garamond" w:cs="Wingdings 2"/>
      <w:sz w:val="24"/>
    </w:rPr>
  </w:style>
  <w:style w:type="character" w:styleId="ListLabel142">
    <w:name w:val="ListLabel 142"/>
    <w:qFormat/>
    <w:rPr>
      <w:rFonts w:ascii="Garamond" w:hAnsi="Garamond"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Garamond" w:hAnsi="Garamond" w:cs="Courier New"/>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ascii="Garamond" w:hAnsi="Garamond"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ascii="Garamond" w:hAnsi="Garamond" w:cs="Garamond"/>
      <w:b/>
      <w:i w:val="false"/>
      <w:sz w:val="22"/>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b w:val="false"/>
      <w:i w:val="false"/>
      <w:sz w:val="24"/>
      <w:szCs w:val="24"/>
    </w:rPr>
  </w:style>
  <w:style w:type="character" w:styleId="ListLabel178">
    <w:name w:val="ListLabel 178"/>
    <w:qFormat/>
    <w:rPr>
      <w:b w:val="false"/>
      <w:i w:val="false"/>
      <w:strike w:val="false"/>
      <w:dstrike w:val="false"/>
      <w:sz w:val="24"/>
      <w:szCs w:val="24"/>
    </w:rPr>
  </w:style>
  <w:style w:type="character" w:styleId="ListLabel179">
    <w:name w:val="ListLabel 179"/>
    <w:qFormat/>
    <w:rPr>
      <w:b w:val="false"/>
      <w:strike w:val="false"/>
      <w:dstrike w:val="false"/>
      <w:color w:val="00000A"/>
      <w:sz w:val="24"/>
      <w:szCs w:val="24"/>
    </w:rPr>
  </w:style>
  <w:style w:type="character" w:styleId="ListLabel180">
    <w:name w:val="ListLabel 180"/>
    <w:qFormat/>
    <w:rPr>
      <w:rFonts w:ascii="Garamond" w:hAnsi="Garamond" w:cs="Wingdings 2"/>
      <w:sz w:val="24"/>
    </w:rPr>
  </w:style>
  <w:style w:type="character" w:styleId="ListLabel181">
    <w:name w:val="ListLabel 181"/>
    <w:qFormat/>
    <w:rPr>
      <w:rFonts w:ascii="Garamond" w:hAnsi="Garamond"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ascii="Garamond" w:hAnsi="Garamond" w:cs="Courier New"/>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Garamond"/>
      <w:b/>
      <w:i w:val="false"/>
      <w:sz w:val="22"/>
    </w:rPr>
  </w:style>
  <w:style w:type="character" w:styleId="ListLabel202">
    <w:name w:val="ListLabel 202"/>
    <w:qFormat/>
    <w:rPr>
      <w:b w:val="false"/>
      <w:i w:val="false"/>
      <w:sz w:val="24"/>
      <w:szCs w:val="24"/>
    </w:rPr>
  </w:style>
  <w:style w:type="character" w:styleId="ListLabel203">
    <w:name w:val="ListLabel 203"/>
    <w:qFormat/>
    <w:rPr>
      <w:b w:val="false"/>
      <w:i w:val="false"/>
      <w:strike w:val="false"/>
      <w:dstrike w:val="false"/>
      <w:sz w:val="24"/>
      <w:szCs w:val="24"/>
    </w:rPr>
  </w:style>
  <w:style w:type="character" w:styleId="ListLabel204">
    <w:name w:val="ListLabel 204"/>
    <w:qFormat/>
    <w:rPr>
      <w:b w:val="false"/>
      <w:strike w:val="false"/>
      <w:dstrike w:val="false"/>
      <w:color w:val="00000A"/>
      <w:sz w:val="24"/>
      <w:szCs w:val="24"/>
    </w:rPr>
  </w:style>
  <w:style w:type="character" w:styleId="ListLabel205">
    <w:name w:val="ListLabel 205"/>
    <w:qFormat/>
    <w:rPr>
      <w:rFonts w:cs="Wingdings 2"/>
      <w:sz w:val="24"/>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Garamond"/>
      <w:b/>
      <w:i w:val="false"/>
      <w:sz w:val="22"/>
    </w:rPr>
  </w:style>
  <w:style w:type="character" w:styleId="ListLabel210">
    <w:name w:val="ListLabel 210"/>
    <w:qFormat/>
    <w:rPr>
      <w:b w:val="false"/>
      <w:i w:val="false"/>
      <w:sz w:val="24"/>
      <w:szCs w:val="24"/>
    </w:rPr>
  </w:style>
  <w:style w:type="character" w:styleId="ListLabel211">
    <w:name w:val="ListLabel 211"/>
    <w:qFormat/>
    <w:rPr>
      <w:b w:val="false"/>
      <w:i w:val="false"/>
      <w:strike w:val="false"/>
      <w:dstrike w:val="false"/>
      <w:sz w:val="24"/>
      <w:szCs w:val="24"/>
    </w:rPr>
  </w:style>
  <w:style w:type="character" w:styleId="ListLabel212">
    <w:name w:val="ListLabel 212"/>
    <w:qFormat/>
    <w:rPr>
      <w:b w:val="false"/>
      <w:strike w:val="false"/>
      <w:dstrike w:val="false"/>
      <w:color w:val="00000A"/>
      <w:sz w:val="24"/>
      <w:szCs w:val="24"/>
    </w:rPr>
  </w:style>
  <w:style w:type="character" w:styleId="ListLabel213">
    <w:name w:val="ListLabel 213"/>
    <w:qFormat/>
    <w:rPr>
      <w:rFonts w:cs="Wingdings 2"/>
      <w:sz w:val="24"/>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Garamond"/>
      <w:b/>
      <w:i w:val="false"/>
      <w:sz w:val="22"/>
    </w:rPr>
  </w:style>
  <w:style w:type="character" w:styleId="ListLabel218">
    <w:name w:val="ListLabel 218"/>
    <w:qFormat/>
    <w:rPr>
      <w:b w:val="false"/>
      <w:i w:val="false"/>
      <w:sz w:val="24"/>
      <w:szCs w:val="24"/>
    </w:rPr>
  </w:style>
  <w:style w:type="character" w:styleId="ListLabel219">
    <w:name w:val="ListLabel 219"/>
    <w:qFormat/>
    <w:rPr>
      <w:b w:val="false"/>
      <w:i w:val="false"/>
      <w:strike w:val="false"/>
      <w:dstrike w:val="false"/>
      <w:sz w:val="24"/>
      <w:szCs w:val="24"/>
    </w:rPr>
  </w:style>
  <w:style w:type="character" w:styleId="ListLabel220">
    <w:name w:val="ListLabel 220"/>
    <w:qFormat/>
    <w:rPr>
      <w:b w:val="false"/>
      <w:strike w:val="false"/>
      <w:dstrike w:val="false"/>
      <w:color w:val="00000A"/>
      <w:sz w:val="24"/>
      <w:szCs w:val="24"/>
    </w:rPr>
  </w:style>
  <w:style w:type="character" w:styleId="ListLabel221">
    <w:name w:val="ListLabel 221"/>
    <w:qFormat/>
    <w:rPr>
      <w:rFonts w:cs="Wingdings 2"/>
      <w:sz w:val="24"/>
    </w:rPr>
  </w:style>
  <w:style w:type="character" w:styleId="ListLabel222">
    <w:name w:val="ListLabel 222"/>
    <w:qFormat/>
    <w:rPr>
      <w:rFonts w:ascii="Garamond" w:hAnsi="Garamond"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ascii="Garamond" w:hAnsi="Garamond" w:cs="Garamond"/>
      <w:b/>
      <w:i w:val="false"/>
      <w:sz w:val="22"/>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b w:val="false"/>
      <w:i w:val="false"/>
      <w:sz w:val="24"/>
      <w:szCs w:val="24"/>
    </w:rPr>
  </w:style>
  <w:style w:type="character" w:styleId="ListLabel241">
    <w:name w:val="ListLabel 241"/>
    <w:qFormat/>
    <w:rPr>
      <w:b w:val="false"/>
      <w:i w:val="false"/>
      <w:strike w:val="false"/>
      <w:dstrike w:val="false"/>
      <w:sz w:val="24"/>
      <w:szCs w:val="24"/>
    </w:rPr>
  </w:style>
  <w:style w:type="character" w:styleId="ListLabel242">
    <w:name w:val="ListLabel 242"/>
    <w:qFormat/>
    <w:rPr>
      <w:b w:val="false"/>
      <w:strike w:val="false"/>
      <w:dstrike w:val="false"/>
      <w:color w:val="00000A"/>
      <w:sz w:val="24"/>
      <w:szCs w:val="24"/>
    </w:rPr>
  </w:style>
  <w:style w:type="character" w:styleId="ListLabel243">
    <w:name w:val="ListLabel 243"/>
    <w:qFormat/>
    <w:rPr>
      <w:rFonts w:ascii="Garamond" w:hAnsi="Garamond" w:cs="Wingdings 2"/>
      <w:sz w:val="24"/>
    </w:rPr>
  </w:style>
  <w:style w:type="character" w:styleId="ListLabel244">
    <w:name w:val="ListLabel 244"/>
    <w:qFormat/>
    <w:rPr>
      <w:rFonts w:ascii="Garamond" w:hAnsi="Garamond" w:cs="Courier New"/>
    </w:rPr>
  </w:style>
  <w:style w:type="character" w:styleId="ListLabel245">
    <w:name w:val="ListLabel 245"/>
    <w:qFormat/>
    <w:rPr>
      <w:rFonts w:cs="Wingdings"/>
    </w:rPr>
  </w:style>
  <w:style w:type="character" w:styleId="ListLabel246">
    <w:name w:val="ListLabel 246"/>
    <w:qFormat/>
    <w:rPr>
      <w:rFonts w:cs="Symbol"/>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rFonts w:cs="Symbol"/>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ascii="Garamond" w:hAnsi="Garamond" w:cs="Courier New"/>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cs="Symbol"/>
    </w:rPr>
  </w:style>
  <w:style w:type="character" w:styleId="ListLabel259">
    <w:name w:val="ListLabel 259"/>
    <w:qFormat/>
    <w:rPr>
      <w:rFonts w:cs="Courier New"/>
    </w:rPr>
  </w:style>
  <w:style w:type="character" w:styleId="ListLabel260">
    <w:name w:val="ListLabel 260"/>
    <w:qFormat/>
    <w:rPr>
      <w:rFonts w:cs="Wingdings"/>
    </w:rPr>
  </w:style>
  <w:style w:type="character" w:styleId="ListLabel261">
    <w:name w:val="ListLabel 261"/>
    <w:rPr>
      <w:rFonts w:cs="Symbol"/>
    </w:rPr>
  </w:style>
  <w:style w:type="character" w:styleId="ListLabel262">
    <w:name w:val="ListLabel 262"/>
    <w:rPr>
      <w:rFonts w:cs="Courier New"/>
    </w:rPr>
  </w:style>
  <w:style w:type="character" w:styleId="ListLabel263">
    <w:name w:val="ListLabel 263"/>
    <w:rPr>
      <w:rFonts w:cs="Wingdings"/>
    </w:rPr>
  </w:style>
  <w:style w:type="character" w:styleId="ListLabel264">
    <w:name w:val="ListLabel 264"/>
    <w:rPr>
      <w:rFonts w:cs="Garamond"/>
      <w:b/>
      <w:i w:val="false"/>
      <w:sz w:val="22"/>
    </w:rPr>
  </w:style>
  <w:style w:type="character" w:styleId="ListLabel265">
    <w:name w:val="ListLabel 265"/>
    <w:rPr>
      <w:b w:val="false"/>
      <w:i w:val="false"/>
      <w:sz w:val="24"/>
      <w:szCs w:val="24"/>
    </w:rPr>
  </w:style>
  <w:style w:type="character" w:styleId="ListLabel266">
    <w:name w:val="ListLabel 266"/>
    <w:rPr>
      <w:b w:val="false"/>
      <w:i w:val="false"/>
      <w:strike w:val="false"/>
      <w:dstrike w:val="false"/>
      <w:sz w:val="24"/>
      <w:szCs w:val="24"/>
    </w:rPr>
  </w:style>
  <w:style w:type="character" w:styleId="ListLabel267">
    <w:name w:val="ListLabel 267"/>
    <w:rPr>
      <w:b w:val="false"/>
      <w:strike w:val="false"/>
      <w:dstrike w:val="false"/>
      <w:color w:val="00000A"/>
      <w:sz w:val="24"/>
      <w:szCs w:val="24"/>
    </w:rPr>
  </w:style>
  <w:style w:type="character" w:styleId="ListLabel268">
    <w:name w:val="ListLabel 268"/>
    <w:rPr>
      <w:rFonts w:cs="Wingdings 2"/>
      <w:sz w:val="24"/>
    </w:rPr>
  </w:style>
  <w:style w:type="character" w:styleId="ListLabel269">
    <w:name w:val="ListLabel 269"/>
    <w:rPr>
      <w:rFonts w:cs="Symbol"/>
    </w:rPr>
  </w:style>
  <w:style w:type="character" w:styleId="ListLabel270">
    <w:name w:val="ListLabel 270"/>
    <w:rPr>
      <w:rFonts w:cs="Courier New"/>
    </w:rPr>
  </w:style>
  <w:style w:type="character" w:styleId="ListLabel271">
    <w:name w:val="ListLabel 271"/>
    <w:rPr>
      <w:rFonts w:cs="Wingdings"/>
    </w:rPr>
  </w:style>
  <w:style w:type="character" w:styleId="ListLabel272">
    <w:name w:val="ListLabel 272"/>
    <w:rPr>
      <w:rFonts w:cs="Garamond"/>
      <w:b/>
      <w:i w:val="false"/>
      <w:sz w:val="22"/>
    </w:rPr>
  </w:style>
  <w:style w:type="character" w:styleId="ListLabel273">
    <w:name w:val="ListLabel 273"/>
    <w:rPr>
      <w:b w:val="false"/>
      <w:i w:val="false"/>
      <w:sz w:val="24"/>
      <w:szCs w:val="24"/>
    </w:rPr>
  </w:style>
  <w:style w:type="character" w:styleId="ListLabel274">
    <w:name w:val="ListLabel 274"/>
    <w:rPr>
      <w:b w:val="false"/>
      <w:i w:val="false"/>
      <w:strike w:val="false"/>
      <w:dstrike w:val="false"/>
      <w:sz w:val="24"/>
      <w:szCs w:val="24"/>
    </w:rPr>
  </w:style>
  <w:style w:type="character" w:styleId="ListLabel275">
    <w:name w:val="ListLabel 275"/>
    <w:rPr>
      <w:b w:val="false"/>
      <w:strike w:val="false"/>
      <w:dstrike w:val="false"/>
      <w:color w:val="00000A"/>
      <w:sz w:val="24"/>
      <w:szCs w:val="24"/>
    </w:rPr>
  </w:style>
  <w:style w:type="character" w:styleId="ListLabel276">
    <w:name w:val="ListLabel 276"/>
    <w:rPr>
      <w:rFonts w:cs="Wingdings 2"/>
      <w:sz w:val="24"/>
    </w:rPr>
  </w:style>
  <w:style w:type="character" w:styleId="ListLabel277">
    <w:name w:val="ListLabel 277"/>
    <w:rPr>
      <w:rFonts w:cs="Symbol"/>
    </w:rPr>
  </w:style>
  <w:style w:type="character" w:styleId="ListLabel278">
    <w:name w:val="ListLabel 278"/>
    <w:rPr>
      <w:rFonts w:cs="Courier New"/>
    </w:rPr>
  </w:style>
  <w:style w:type="character" w:styleId="ListLabel279">
    <w:name w:val="ListLabel 279"/>
    <w:rPr>
      <w:rFonts w:cs="Wingdings"/>
    </w:rPr>
  </w:style>
  <w:style w:type="character" w:styleId="ListLabel280">
    <w:name w:val="ListLabel 280"/>
    <w:rPr>
      <w:rFonts w:cs="Garamond"/>
      <w:b/>
      <w:i w:val="false"/>
      <w:sz w:val="22"/>
    </w:rPr>
  </w:style>
  <w:style w:type="character" w:styleId="ListLabel281">
    <w:name w:val="ListLabel 281"/>
    <w:rPr>
      <w:b w:val="false"/>
      <w:i w:val="false"/>
      <w:sz w:val="24"/>
      <w:szCs w:val="24"/>
    </w:rPr>
  </w:style>
  <w:style w:type="character" w:styleId="ListLabel282">
    <w:name w:val="ListLabel 282"/>
    <w:rPr>
      <w:b w:val="false"/>
      <w:i w:val="false"/>
      <w:strike w:val="false"/>
      <w:dstrike w:val="false"/>
      <w:sz w:val="24"/>
      <w:szCs w:val="24"/>
    </w:rPr>
  </w:style>
  <w:style w:type="character" w:styleId="ListLabel283">
    <w:name w:val="ListLabel 283"/>
    <w:rPr>
      <w:b w:val="false"/>
      <w:strike w:val="false"/>
      <w:dstrike w:val="false"/>
      <w:color w:val="00000A"/>
      <w:sz w:val="24"/>
      <w:szCs w:val="24"/>
    </w:rPr>
  </w:style>
  <w:style w:type="character" w:styleId="ListLabel284">
    <w:name w:val="ListLabel 284"/>
    <w:rPr>
      <w:rFonts w:cs="Wingdings 2"/>
      <w:sz w:val="24"/>
    </w:rPr>
  </w:style>
  <w:style w:type="character" w:styleId="ListLabel285">
    <w:name w:val="ListLabel 285"/>
    <w:rPr>
      <w:rFonts w:cs="Symbol"/>
    </w:rPr>
  </w:style>
  <w:style w:type="character" w:styleId="ListLabel286">
    <w:name w:val="ListLabel 286"/>
    <w:rPr>
      <w:rFonts w:cs="Courier New"/>
    </w:rPr>
  </w:style>
  <w:style w:type="character" w:styleId="ListLabel287">
    <w:name w:val="ListLabel 287"/>
    <w:rPr>
      <w:rFonts w:cs="Wingdings"/>
    </w:rPr>
  </w:style>
  <w:style w:type="character" w:styleId="ListLabel288">
    <w:name w:val="ListLabel 288"/>
    <w:rPr>
      <w:rFonts w:cs="Garamond"/>
      <w:b/>
      <w:i w:val="false"/>
      <w:sz w:val="22"/>
    </w:rPr>
  </w:style>
  <w:style w:type="character" w:styleId="ListLabel289">
    <w:name w:val="ListLabel 289"/>
    <w:rPr>
      <w:rFonts w:cs="Wingdings 2"/>
      <w:sz w:val="24"/>
    </w:rPr>
  </w:style>
  <w:style w:type="character" w:styleId="ListLabel290">
    <w:name w:val="ListLabel 290"/>
    <w:rPr>
      <w:rFonts w:cs="Symbol"/>
    </w:rPr>
  </w:style>
  <w:style w:type="character" w:styleId="ListLabel291">
    <w:name w:val="ListLabel 291"/>
    <w:rPr>
      <w:rFonts w:cs="Courier New"/>
    </w:rPr>
  </w:style>
  <w:style w:type="character" w:styleId="ListLabel292">
    <w:name w:val="ListLabel 292"/>
    <w:rPr>
      <w:rFonts w:cs="Wingdings"/>
    </w:rPr>
  </w:style>
  <w:style w:type="character" w:styleId="ListLabel293">
    <w:name w:val="ListLabel 293"/>
    <w:rPr>
      <w:rFonts w:cs="Wingdings 2"/>
      <w:sz w:val="24"/>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overflowPunct w:val="fals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Endnotetext">
    <w:name w:val="endnote text"/>
    <w:uiPriority w:val="99"/>
    <w:qFormat/>
    <w:semiHidden/>
    <w:unhideWhenUsed/>
    <w:link w:val="TestonotadichiusuraCarattere"/>
    <w:rsid w:val="00d752a6"/>
    <w:basedOn w:val="Normal"/>
    <w:pPr/>
    <w:rPr>
      <w:sz w:val="20"/>
      <w:szCs w:val="20"/>
    </w:rPr>
  </w:style>
  <w:style w:type="paragraph" w:styleId="Contenutocornice">
    <w:name w:val="Contenuto cornice"/>
    <w:qFormat/>
    <w:basedOn w:val="Normal"/>
    <w:pPr/>
    <w:rPr/>
  </w:style>
  <w:style w:type="paragraph" w:styleId="EndnoteSymbol">
    <w:name w:val="Endnote Symbol"/>
    <w:qFormat/>
    <w:basedOn w:val="Normal"/>
    <w:pPr/>
    <w:rPr/>
  </w:style>
  <w:style w:type="paragraph" w:styleId="Noparagraphstyle">
    <w:name w:val="[No paragraph style]"/>
    <w:qFormat/>
    <w:pPr>
      <w:widowControl w:val="false"/>
      <w:suppressAutoHyphens w:val="false"/>
      <w:overflowPunct w:val="false"/>
      <w:bidi w:val="0"/>
      <w:spacing w:lineRule="auto" w:line="288"/>
      <w:jc w:val="left"/>
      <w:textAlignment w:val="center"/>
    </w:pPr>
    <w:rPr>
      <w:rFonts w:ascii="Times" w:hAnsi="Times" w:eastAsia="Times New Roman" w:cs="Times"/>
      <w:color w:val="000000"/>
      <w:sz w:val="24"/>
      <w:szCs w:val="24"/>
      <w:lang w:val="it-IT" w:eastAsia="zh-CN" w:bidi="hi-IN"/>
    </w:rPr>
  </w:style>
  <w:style w:type="paragraph" w:styleId="Rientrocorpodeltesto">
    <w:name w:val="Rientro corpo del testo"/>
    <w:basedOn w:val="Normal"/>
    <w:pPr>
      <w:suppressAutoHyphens w:val="false"/>
      <w:ind w:left="0" w:right="0" w:firstLine="720"/>
      <w:jc w:val="both"/>
    </w:pPr>
    <w:rPr>
      <w:rFonts w:ascii="Arial" w:hAnsi="Arial" w:eastAsia="Arial" w:cs="Arial"/>
      <w:sz w:val="20"/>
    </w:rPr>
  </w:style>
  <w:style w:type="paragraph" w:styleId="Testofumetto">
    <w:name w:val="Testo fumetto"/>
    <w:qFormat/>
    <w:basedOn w:val="Normal"/>
    <w:pPr>
      <w:suppressAutoHyphens w:val="false"/>
    </w:pPr>
    <w:rPr>
      <w:rFonts w:ascii="Tahoma" w:hAnsi="Tahoma" w:eastAsia="Tahoma" w:cs="Tahoma"/>
      <w:sz w:val="16"/>
      <w:szCs w:val="16"/>
    </w:rPr>
  </w:style>
  <w:style w:type="paragraph" w:styleId="Notaapidipagina">
    <w:name w:val="Nota a piè di pagina"/>
    <w:basedOn w:val="Normal"/>
    <w:pPr>
      <w:suppressAutoHyphens w:val="true"/>
    </w:pPr>
    <w:rPr>
      <w:rFonts w:eastAsia="MS Mincho"/>
      <w:sz w:val="20"/>
    </w:rPr>
  </w:style>
  <w:style w:type="paragraph" w:styleId="Rtf1rtf1BodyText3">
    <w:name w:val="rtf1 rtf1 Body Text 3"/>
    <w:qFormat/>
    <w:basedOn w:val="Normal"/>
    <w:pPr>
      <w:widowControl w:val="false"/>
      <w:suppressAutoHyphens w:val="true"/>
    </w:pPr>
    <w:rPr>
      <w:sz w:val="26"/>
      <w:szCs w:val="26"/>
    </w:rPr>
  </w:style>
  <w:style w:type="paragraph" w:styleId="Corpodeltesto32">
    <w:name w:val="Corpo del testo 32"/>
    <w:qFormat/>
    <w:basedOn w:val="Normal"/>
    <w:pPr>
      <w:suppressAutoHyphens w:val="false"/>
      <w:spacing w:before="120" w:after="0"/>
      <w:jc w:val="both"/>
    </w:pPr>
    <w:rPr>
      <w:rFonts w:ascii="Calibri Light" w:hAnsi="Calibri Light" w:eastAsia="Calibri Light" w:cs="Calibri Light"/>
      <w:color w:val="FF0000"/>
      <w:sz w:val="20"/>
    </w:rPr>
  </w:style>
  <w:style w:type="paragraph" w:styleId="Corpodeltesto3">
    <w:name w:val="Corpo del testo 3"/>
    <w:qFormat/>
    <w:basedOn w:val="Normal"/>
    <w:pPr>
      <w:suppressAutoHyphens w:val="false"/>
      <w:jc w:val="both"/>
    </w:pPr>
    <w:rPr>
      <w:rFonts w:ascii="Calibri Light" w:hAnsi="Calibri Light" w:eastAsia="Calibri Light" w:cs="Calibri Light"/>
      <w:bCs/>
      <w:color w:val="FF0000"/>
      <w:sz w:val="22"/>
      <w:szCs w:val="22"/>
    </w:rPr>
  </w:style>
  <w:style w:type="paragraph" w:styleId="Default">
    <w:name w:val="Default"/>
    <w:qFormat/>
    <w:pPr>
      <w:widowControl/>
      <w:suppressAutoHyphens w:val="true"/>
      <w:overflowPunct w:val="false"/>
      <w:bidi w:val="0"/>
      <w:jc w:val="left"/>
      <w:textAlignment w:val="baseline"/>
    </w:pPr>
    <w:rPr>
      <w:rFonts w:ascii="Times New Roman" w:hAnsi="Times New Roman" w:eastAsia="Times New Roman" w:cs="Times New Roman"/>
      <w:color w:val="000000"/>
      <w:sz w:val="24"/>
      <w:szCs w:val="24"/>
      <w:lang w:val="it-IT" w:eastAsia="zh-CN" w:bidi="hi-IN"/>
    </w:rPr>
  </w:style>
  <w:style w:type="paragraph" w:styleId="Contenutotabella">
    <w:name w:val="Contenuto tabella"/>
    <w:qFormat/>
    <w:basedOn w:val="Normal"/>
    <w:pPr/>
    <w:rPr/>
  </w:style>
  <w:style w:type="paragraph" w:styleId="Titolotabella">
    <w:name w:val="Titolo tabella"/>
    <w:qFormat/>
    <w:basedOn w:val="Contenutotabella"/>
    <w:pPr>
      <w:suppressAutoHyphens w:val="true"/>
      <w:jc w:val="center"/>
    </w:pPr>
    <w:rPr>
      <w:b/>
      <w:bCs/>
    </w:rPr>
  </w:style>
  <w:style w:type="paragraph" w:styleId="Provvr0">
    <w:name w:val="provv_r0"/>
    <w:qFormat/>
    <w:basedOn w:val="Normal"/>
    <w:pPr>
      <w:suppressAutoHyphens w:val="true"/>
      <w:spacing w:before="280" w:after="280"/>
      <w:jc w:val="both"/>
    </w:pPr>
    <w:rPr>
      <w:szCs w:val="24"/>
    </w:rPr>
  </w:style>
  <w:style w:type="paragraph" w:styleId="Western">
    <w:name w:val="western"/>
    <w:qFormat/>
    <w:basedOn w:val="Normal"/>
    <w:pPr>
      <w:suppressAutoHyphens w:val="true"/>
      <w:spacing w:before="280" w:after="119"/>
    </w:pPr>
    <w:rPr>
      <w:color w:val="000000"/>
    </w:rPr>
  </w:style>
  <w:style w:type="paragraph" w:styleId="LAURA">
    <w:name w:val="LAURA"/>
    <w:qFormat/>
    <w:basedOn w:val="Normal"/>
    <w:pPr>
      <w:suppressAutoHyphens w:val="true"/>
      <w:spacing w:lineRule="auto" w:line="360"/>
      <w:jc w:val="both"/>
    </w:pPr>
    <w:rPr/>
  </w:style>
  <w:style w:type="paragraph" w:styleId="Sottotitolo">
    <w:name w:val="Sottotitolo"/>
    <w:qFormat/>
    <w:basedOn w:val="Titolo"/>
    <w:pPr>
      <w:widowControl w:val="false"/>
      <w:suppressAutoHyphens w:val="true"/>
      <w:bidi w:val="0"/>
      <w:spacing w:before="60" w:after="0"/>
      <w:jc w:val="center"/>
    </w:pPr>
    <w:rPr>
      <w:rFonts w:ascii="Liberation Serif" w:hAnsi="Liberation Serif" w:eastAsia="SimSun" w:cs="Arial Unicode MS"/>
      <w:color w:val="00000A"/>
      <w:sz w:val="36"/>
      <w:szCs w:val="36"/>
      <w:lang w:val="it-IT" w:eastAsia="zh-CN" w:bidi="hi-IN"/>
    </w:rPr>
  </w:style>
  <w:style w:type="paragraph" w:styleId="Citazione">
    <w:name w:val="Citazione"/>
    <w:qFormat/>
    <w:basedOn w:val="Normal"/>
    <w:pPr>
      <w:suppressAutoHyphens w:val="true"/>
      <w:spacing w:before="0" w:after="283"/>
      <w:ind w:left="567" w:right="567" w:hanging="0"/>
    </w:pPr>
    <w:rPr/>
  </w:style>
  <w:style w:type="paragraph" w:styleId="Titolo11">
    <w:name w:val="Titolo1"/>
    <w:qFormat/>
    <w:basedOn w:val="Normal"/>
    <w:pPr>
      <w:keepNext/>
      <w:suppressAutoHyphens w:val="true"/>
      <w:spacing w:before="240" w:after="120"/>
    </w:pPr>
    <w:rPr>
      <w:rFonts w:ascii="Arial" w:hAnsi="Arial" w:eastAsia="Microsoft YaHei" w:cs="Lucida Sans"/>
      <w:sz w:val="28"/>
      <w:szCs w:val="28"/>
    </w:rPr>
  </w:style>
  <w:style w:type="paragraph" w:styleId="Normale">
    <w:name w:val="Normale"/>
    <w:qFormat/>
    <w:pPr>
      <w:widowControl/>
      <w:suppressAutoHyphens w:val="true"/>
      <w:overflowPunct w:val="false"/>
      <w:bidi w:val="0"/>
      <w:jc w:val="left"/>
      <w:textAlignment w:val="baseline"/>
    </w:pPr>
    <w:rPr>
      <w:rFonts w:ascii="Liberation Serif" w:hAnsi="Liberation Serif" w:eastAsia="SimSun" w:cs="Arial Unicode MS"/>
      <w:color w:val="00000A"/>
      <w:sz w:val="24"/>
      <w:szCs w:val="24"/>
      <w:lang w:val="it-IT" w:eastAsia="zh-CN" w:bidi="hi-IN"/>
    </w:rPr>
  </w:style>
  <w:style w:type="paragraph" w:styleId="Normale1">
    <w:name w:val="Normale1"/>
    <w:qFormat/>
    <w:pPr>
      <w:keepNext/>
      <w:keepLines w:val="false"/>
      <w:widowControl/>
      <w:shd w:fill="FFFFFF" w:val="clear"/>
      <w:suppressAutoHyphens w:val="true"/>
      <w:overflowPunct w:val="false"/>
      <w:bidi w:val="0"/>
      <w:spacing w:lineRule="auto" w:line="240"/>
      <w:jc w:val="left"/>
      <w:textAlignment w:val="baseline"/>
    </w:pPr>
    <w:rPr>
      <w:rFonts w:ascii="Liberation Serif;Times New Roman" w:hAnsi="Liberation Serif;Times New Roman" w:eastAsia="SimSun" w:cs="Arial"/>
      <w:b w:val="false"/>
      <w:bCs w:val="false"/>
      <w:i w:val="false"/>
      <w:iCs w:val="false"/>
      <w:caps w:val="false"/>
      <w:smallCaps w:val="false"/>
      <w:strike w:val="false"/>
      <w:dstrike w:val="false"/>
      <w:outline w:val="false"/>
      <w:color w:val="00000A"/>
      <w:spacing w:val="0"/>
      <w:w w:val="100"/>
      <w:position w:val="0"/>
      <w:sz w:val="24"/>
      <w:sz w:val="24"/>
      <w:szCs w:val="24"/>
      <w:u w:val="none"/>
      <w:vertAlign w:val="baseline"/>
      <w:em w:val="none"/>
      <w:lang w:val="it-IT" w:eastAsia="zh-CN" w:bidi="hi-IN"/>
    </w:rPr>
  </w:style>
  <w:style w:type="paragraph" w:styleId="Notadichiusura">
    <w:name w:val="Nota di chiusura"/>
    <w:basedOn w:val="Normal"/>
    <w:pPr/>
    <w:rPr/>
  </w:style>
  <w:style w:type="numbering" w:styleId="NoList" w:default="1">
    <w:name w:val="No List"/>
    <w:uiPriority w:val="99"/>
    <w:qFormat/>
    <w:semiHidden/>
    <w:unhideWhenUsed/>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31">
    <w:name w:val="WW8Num31"/>
    <w:qFormat/>
  </w:style>
  <w:style w:type="numbering" w:styleId="WW8Num42">
    <w:name w:val="WW8Num42"/>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63C5-89BE-4011-99DF-F447A281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2019-03-21T11:00:08Z</dcterms:created>
  <dc:creator>Elena Messori</dc:creator>
  <dc:language>it-IT</dc:language>
  <cp:revision>1</cp:revision>
</cp:coreProperties>
</file>