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283"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283" w:before="119" w:after="0"/>
        <w:contextualSpacing/>
        <w:jc w:val="right"/>
        <w:rPr>
          <w:b/>
          <w:sz w:val="22"/>
          <w:szCs w:val="22"/>
        </w:rPr>
      </w:pPr>
      <w:r>
        <w:rPr>
          <w:b/>
          <w:sz w:val="22"/>
          <w:szCs w:val="22"/>
        </w:rPr>
        <w:t>dell’Unione Tresinaro Secchia</w:t>
      </w:r>
    </w:p>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283"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283"/>
        <w:ind w:left="360" w:right="0" w:hanging="0"/>
        <w:jc w:val="right"/>
        <w:rPr>
          <w:sz w:val="22"/>
          <w:szCs w:val="22"/>
          <w:u w:val="single"/>
        </w:rPr>
      </w:pPr>
      <w:r>
        <w:rPr>
          <w:sz w:val="22"/>
          <w:szCs w:val="22"/>
          <w:u w:val="single"/>
        </w:rPr>
        <w:t>Inviato mediante Piattaforma SATER</w:t>
      </w:r>
    </w:p>
    <w:p>
      <w:pPr>
        <w:pStyle w:val="Normal"/>
        <w:spacing w:lineRule="atLeast" w:line="283"/>
        <w:jc w:val="left"/>
        <w:rPr>
          <w:sz w:val="22"/>
          <w:szCs w:val="22"/>
        </w:rPr>
      </w:pPr>
      <w:r>
        <w:rPr>
          <w:sz w:val="22"/>
          <w:szCs w:val="22"/>
        </w:rPr>
      </w:r>
    </w:p>
    <w:p>
      <w:pPr>
        <w:pStyle w:val="Corpodeltesto"/>
        <w:spacing w:lineRule="atLeast" w:line="283"/>
        <w:jc w:val="both"/>
        <w:rPr>
          <w:rStyle w:val="Carpredefinitoparagrafo"/>
          <w:rFonts w:eastAsia="SimSun;宋体" w:cs="Mangal"/>
          <w:b w:val="false"/>
          <w:bCs w:val="false"/>
          <w:caps/>
          <w:color w:val="00000A"/>
          <w:sz w:val="22"/>
          <w:szCs w:val="22"/>
          <w:highlight w:val="white"/>
          <w:u w:val="none"/>
          <w:shd w:fill="FFFFFF" w:val="clear"/>
          <w:lang w:val="it-IT" w:eastAsia="zh-CN" w:bidi="hi-IN"/>
        </w:rPr>
      </w:pPr>
      <w:r>
        <w:rPr>
          <w:rStyle w:val="Carpredefinitoparagrafo"/>
          <w:rFonts w:eastAsia="Times New Roman" w:cs="Times New Roman"/>
          <w:b/>
          <w:bCs/>
          <w:color w:val="00000A"/>
          <w:sz w:val="22"/>
          <w:szCs w:val="22"/>
          <w:u w:val="none"/>
          <w:lang w:val="it-IT" w:eastAsia="zh-CN" w:bidi="hi-IN"/>
        </w:rPr>
        <w:t xml:space="preserve">OGGETTO: </w:t>
      </w:r>
      <w:r>
        <w:rPr>
          <w:rStyle w:val="Carpredefinitoparagrafo"/>
          <w:rFonts w:eastAsia="Times New Roman" w:cs="Times New Roman"/>
          <w:b w:val="false"/>
          <w:bCs w:val="false"/>
          <w:color w:val="00000A"/>
          <w:sz w:val="22"/>
          <w:szCs w:val="22"/>
          <w:u w:val="none"/>
          <w:lang w:val="it-IT" w:eastAsia="zh-CN" w:bidi="hi-IN"/>
        </w:rPr>
        <w:t xml:space="preserve">PROCEDURA APERTA TELEMATICA SU PIATTAFORMA SATER PER CONTO DEL COMUNE DI SCANDIANO (RE) PER </w:t>
      </w:r>
      <w:r>
        <w:rPr>
          <w:rStyle w:val="Carpredefinitoparagrafo"/>
          <w:rFonts w:eastAsia="SimSun;宋体" w:cs="Mangal"/>
          <w:b w:val="false"/>
          <w:bCs w:val="false"/>
          <w:caps/>
          <w:color w:val="00000A"/>
          <w:sz w:val="22"/>
          <w:szCs w:val="22"/>
          <w:u w:val="none"/>
          <w:shd w:fill="FFFFFF" w:val="clear"/>
          <w:lang w:val="it-IT" w:eastAsia="zh-CN" w:bidi="hi-IN"/>
        </w:rPr>
        <w:t>L’AFFIDAMENTO IN APPALTO DEI LAVORI “MIGLIORAMENTO sismico della palestra della scuola primaria di ventoso</w:t>
      </w:r>
      <w:r>
        <w:rPr>
          <w:rStyle w:val="Carpredefinitoparagrafo"/>
          <w:rFonts w:eastAsia="Times New Roman" w:cs="Times New Roman"/>
          <w:b w:val="false"/>
          <w:bCs w:val="false"/>
          <w:color w:val="00000A"/>
          <w:sz w:val="22"/>
          <w:szCs w:val="22"/>
          <w:u w:val="none"/>
          <w:lang w:val="it-IT" w:eastAsia="zh-CN" w:bidi="hi-IN"/>
        </w:rPr>
        <w:t xml:space="preserve">” SITA IN VIA STRUCCHI 38/1 </w:t>
      </w:r>
      <w:r>
        <w:rPr>
          <w:rStyle w:val="Carpredefinitoparagrafo"/>
          <w:rFonts w:eastAsia="SimSun;宋体" w:cs="Mangal"/>
          <w:b w:val="false"/>
          <w:bCs w:val="false"/>
          <w:caps/>
          <w:color w:val="00000A"/>
          <w:sz w:val="22"/>
          <w:szCs w:val="22"/>
          <w:u w:val="none"/>
          <w:shd w:fill="FFFFFF" w:val="clear"/>
          <w:lang w:val="it-IT" w:eastAsia="zh-CN" w:bidi="hi-IN"/>
        </w:rPr>
        <w:t xml:space="preserve">del comune di SCANDIANO </w:t>
      </w:r>
      <w:r>
        <w:rPr>
          <w:rStyle w:val="Carpredefinitoparagrafo"/>
          <w:rFonts w:eastAsia="SimSun;宋体" w:cs="Mangal"/>
          <w:b w:val="false"/>
          <w:bCs w:val="false"/>
          <w:caps/>
          <w:color w:val="00000A"/>
          <w:sz w:val="22"/>
          <w:szCs w:val="22"/>
          <w:highlight w:val="white"/>
          <w:u w:val="none"/>
          <w:shd w:fill="FFFFFF" w:val="clear"/>
          <w:lang w:val="it-IT" w:eastAsia="zh-CN" w:bidi="hi-IN"/>
        </w:rPr>
        <w:t>(RE).</w:t>
      </w:r>
    </w:p>
    <w:p>
      <w:pPr>
        <w:pStyle w:val="Normal"/>
        <w:spacing w:lineRule="atLeast" w:line="283" w:before="0" w:after="0"/>
        <w:contextualSpacing/>
        <w:jc w:val="both"/>
        <w:rPr>
          <w:rStyle w:val="Carpredefinitoparagrafo"/>
          <w:rFonts w:eastAsia="SimSun;宋体" w:cs="Mangal"/>
          <w:b/>
          <w:bCs/>
          <w:caps/>
          <w:color w:val="000000"/>
          <w:sz w:val="22"/>
          <w:szCs w:val="22"/>
          <w:u w:val="none"/>
          <w:shd w:fill="FFFFFF" w:val="clear"/>
          <w:lang w:eastAsia="zh-CN" w:bidi="hi-IN"/>
        </w:rPr>
      </w:pPr>
      <w:r>
        <w:rPr>
          <w:rStyle w:val="Carpredefinitoparagrafo"/>
          <w:rFonts w:eastAsia="SimSun;宋体" w:cs="Mangal"/>
          <w:b/>
          <w:bCs/>
          <w:caps/>
          <w:color w:val="000000"/>
          <w:sz w:val="22"/>
          <w:szCs w:val="22"/>
          <w:u w:val="none"/>
          <w:shd w:fill="FFFFFF" w:val="clear"/>
          <w:lang w:eastAsia="zh-CN" w:bidi="hi-IN"/>
        </w:rPr>
        <w:t>CIG:  7951521ab3</w:t>
      </w:r>
    </w:p>
    <w:p>
      <w:pPr>
        <w:pStyle w:val="Normale1"/>
        <w:spacing w:lineRule="atLeast" w:line="283" w:before="0" w:after="0"/>
        <w:contextualSpacing/>
        <w:jc w:val="both"/>
        <w:rPr>
          <w:rFonts w:eastAsia="SimSun;宋体" w:cs="Mangal" w:ascii="Times New Roman" w:hAnsi="Times New Roman"/>
          <w:b/>
          <w:bCs/>
          <w:caps/>
          <w:color w:val="000000"/>
          <w:sz w:val="22"/>
          <w:szCs w:val="22"/>
          <w:shd w:fill="FFFFFF" w:val="clear"/>
          <w:lang w:bidi="hi-IN"/>
        </w:rPr>
      </w:pPr>
      <w:r>
        <w:rPr>
          <w:rFonts w:eastAsia="SimSun;宋体" w:cs="Mangal" w:ascii="Times New Roman" w:hAnsi="Times New Roman"/>
          <w:b/>
          <w:bCs/>
          <w:caps/>
          <w:color w:val="000000"/>
          <w:sz w:val="22"/>
          <w:szCs w:val="22"/>
          <w:shd w:fill="FFFFFF" w:val="clear"/>
          <w:lang w:bidi="hi-IN"/>
        </w:rPr>
        <w:t>CUP: I69F18000640004</w:t>
      </w:r>
    </w:p>
    <w:p>
      <w:pPr>
        <w:pStyle w:val="Normal"/>
        <w:spacing w:lineRule="atLeast" w:line="283" w:before="0" w:after="0"/>
        <w:contextualSpacing/>
        <w:jc w:val="both"/>
        <w:rPr>
          <w:b/>
          <w:bCs/>
          <w:color w:val="000000"/>
          <w:sz w:val="22"/>
          <w:szCs w:val="22"/>
          <w:shd w:fill="FFFFFF" w:val="clear"/>
        </w:rPr>
      </w:pPr>
      <w:r>
        <w:rPr>
          <w:rFonts w:eastAsia="SimSun;宋体" w:cs="Mangal"/>
          <w:b/>
          <w:bCs/>
          <w:caps/>
          <w:color w:val="000000"/>
          <w:sz w:val="22"/>
          <w:szCs w:val="22"/>
          <w:shd w:fill="FFFFFF" w:val="clear"/>
          <w:lang w:bidi="hi-IN"/>
        </w:rPr>
        <w:t xml:space="preserve">CPV: </w:t>
      </w:r>
      <w:r>
        <w:rPr>
          <w:b/>
          <w:bCs/>
          <w:color w:val="000000"/>
          <w:sz w:val="22"/>
          <w:szCs w:val="22"/>
          <w:shd w:fill="FFFFFF" w:val="clear"/>
        </w:rPr>
        <w:t>45454000-4 - Lavori di ristrutturazione</w:t>
      </w:r>
    </w:p>
    <w:p>
      <w:pPr>
        <w:pStyle w:val="Corpodeltesto"/>
        <w:spacing w:lineRule="atLeast" w:line="283" w:before="0" w:after="142"/>
        <w:contextualSpacing/>
        <w:jc w:val="both"/>
        <w:rPr>
          <w:sz w:val="22"/>
          <w:szCs w:val="22"/>
        </w:rPr>
      </w:pPr>
      <w:r>
        <w:rPr>
          <w:sz w:val="22"/>
          <w:szCs w:val="22"/>
        </w:rPr>
      </w:r>
    </w:p>
    <w:p>
      <w:pPr>
        <w:pStyle w:val="Normal"/>
        <w:spacing w:lineRule="atLeast" w:line="283"/>
        <w:jc w:val="left"/>
        <w:rPr>
          <w:sz w:val="22"/>
          <w:szCs w:val="22"/>
        </w:rPr>
      </w:pPr>
      <w:r>
        <w:rPr>
          <w:sz w:val="22"/>
          <w:szCs w:val="22"/>
        </w:rPr>
      </w:r>
    </w:p>
    <w:p>
      <w:pPr>
        <w:pStyle w:val="Normal"/>
        <w:widowControl/>
        <w:suppressAutoHyphens w:val="true"/>
        <w:bidi w:val="0"/>
        <w:spacing w:lineRule="atLeast" w:line="283" w:before="0" w:after="0"/>
        <w:ind w:left="57" w:right="0" w:hanging="0"/>
        <w:jc w:val="both"/>
        <w:textAlignment w:val="baseline"/>
        <w:rPr>
          <w:sz w:val="22"/>
          <w:szCs w:val="22"/>
        </w:rPr>
      </w:pPr>
      <w:r>
        <w:rPr>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spacing w:lineRule="atLeast" w:line="283"/>
        <w:ind w:left="360" w:right="0" w:hanging="0"/>
        <w:jc w:val="both"/>
        <w:rPr>
          <w:sz w:val="22"/>
          <w:szCs w:val="22"/>
        </w:rPr>
      </w:pPr>
      <w:r>
        <w:rPr>
          <w:sz w:val="22"/>
          <w:szCs w:val="22"/>
        </w:rPr>
      </w:r>
    </w:p>
    <w:tbl>
      <w:tblPr>
        <w:jc w:val="left"/>
        <w:tblInd w:w="15"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0"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0" w:type="dxa"/>
            </w:tcMar>
          </w:tcPr>
          <w:p>
            <w:pPr>
              <w:pStyle w:val="Normal"/>
              <w:spacing w:lineRule="atLeast" w:line="283"/>
              <w:jc w:val="both"/>
              <w:rPr>
                <w:sz w:val="22"/>
                <w:szCs w:val="22"/>
              </w:rPr>
            </w:pPr>
            <w:r>
              <w:rPr>
                <w:sz w:val="22"/>
                <w:szCs w:val="22"/>
              </w:rPr>
              <w:t>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Normal"/>
              <w:spacing w:lineRule="atLeast" w:line="283"/>
              <w:jc w:val="both"/>
              <w:rPr>
                <w:sz w:val="22"/>
                <w:szCs w:val="22"/>
              </w:rPr>
            </w:pPr>
            <w:r>
              <w:rPr>
                <w:sz w:val="22"/>
                <w:szCs w:val="22"/>
              </w:rPr>
            </w:r>
          </w:p>
        </w:tc>
      </w:tr>
    </w:tbl>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sz w:val="22"/>
          <w:szCs w:val="22"/>
        </w:rPr>
      </w:r>
    </w:p>
    <w:tbl>
      <w:tblPr>
        <w:jc w:val="left"/>
        <w:tblInd w:w="15"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0"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0" w:type="dxa"/>
            </w:tcMar>
          </w:tcPr>
          <w:p>
            <w:pPr>
              <w:pStyle w:val="Contenutotabella"/>
              <w:spacing w:lineRule="atLeast" w:line="283"/>
              <w:rPr>
                <w:sz w:val="22"/>
                <w:szCs w:val="22"/>
              </w:rPr>
            </w:pPr>
            <w:r>
              <w:rPr>
                <w:sz w:val="22"/>
                <w:szCs w:val="22"/>
              </w:rPr>
              <w:t xml:space="preserve">(In caso di R.T. compilare la presente tabella  – Il modello è strutturato per un R.T. composto da due soggetti ; nel caso di un numero diverso aggiungere i relativi campi </w:t>
            </w:r>
          </w:p>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b/>
                <w:bCs/>
                <w:sz w:val="22"/>
                <w:szCs w:val="22"/>
              </w:rPr>
              <w:t>1)</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dell’impresa o società</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bookmarkStart w:id="1" w:name="__DdeLink__19155_9095052931"/>
            <w:r>
              <w:rPr>
                <w:sz w:val="22"/>
                <w:szCs w:val="22"/>
              </w:rPr>
              <w:t>codice fiscale</w:t>
            </w:r>
            <w:bookmarkEnd w:id="1"/>
            <w:r>
              <w:rPr>
                <w:sz w:val="22"/>
                <w:szCs w:val="22"/>
              </w:rPr>
              <w:t xml:space="preserv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Sche3"/>
              <w:widowControl/>
              <w:spacing w:lineRule="atLeast" w:line="283"/>
              <w:ind w:left="360" w:right="0" w:hanging="0"/>
              <w:jc w:val="center"/>
              <w:rPr>
                <w:sz w:val="22"/>
                <w:szCs w:val="22"/>
                <w:lang w:val="it-IT"/>
              </w:rPr>
            </w:pPr>
            <w:r>
              <w:rPr>
                <w:sz w:val="22"/>
                <w:szCs w:val="22"/>
                <w:lang w:val="it-IT"/>
              </w:rPr>
            </w:r>
          </w:p>
          <w:p>
            <w:pPr>
              <w:pStyle w:val="Normal"/>
              <w:spacing w:lineRule="atLeast" w:line="283"/>
              <w:jc w:val="both"/>
              <w:rPr>
                <w:sz w:val="22"/>
                <w:szCs w:val="22"/>
              </w:rPr>
            </w:pPr>
            <w:r>
              <w:rPr>
                <w:b/>
                <w:bCs/>
                <w:sz w:val="22"/>
                <w:szCs w:val="22"/>
              </w:rPr>
              <w:t>2)</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Contenutotabella"/>
              <w:spacing w:lineRule="atLeast" w:line="283"/>
              <w:rPr>
                <w:sz w:val="22"/>
                <w:szCs w:val="22"/>
              </w:rPr>
            </w:pPr>
            <w:r>
              <w:rPr>
                <w:sz w:val="22"/>
                <w:szCs w:val="22"/>
              </w:rPr>
            </w:r>
          </w:p>
        </w:tc>
      </w:tr>
    </w:tbl>
    <w:p>
      <w:pPr>
        <w:pStyle w:val="Normal"/>
        <w:spacing w:lineRule="atLeast" w:line="283"/>
        <w:jc w:val="left"/>
        <w:rPr>
          <w:sz w:val="22"/>
          <w:szCs w:val="22"/>
        </w:rPr>
      </w:pPr>
      <w:r>
        <w:rPr>
          <w:sz w:val="22"/>
          <w:szCs w:val="22"/>
        </w:rPr>
      </w:r>
    </w:p>
    <w:p>
      <w:pPr>
        <w:pStyle w:val="Normal"/>
        <w:spacing w:lineRule="atLeast" w:line="283"/>
        <w:jc w:val="both"/>
        <w:rPr>
          <w:sz w:val="22"/>
          <w:szCs w:val="22"/>
        </w:rPr>
      </w:pPr>
      <w:r>
        <w:rPr>
          <w:b/>
          <w:bCs/>
          <w:sz w:val="22"/>
          <w:szCs w:val="22"/>
        </w:rPr>
        <w:t xml:space="preserve">di prendere atto </w:t>
      </w:r>
      <w:r>
        <w:rPr>
          <w:sz w:val="22"/>
          <w:szCs w:val="22"/>
        </w:rPr>
        <w:t xml:space="preserve">che, come indicato al punto 4.2 COMUNICAZIONI del Bando </w:t>
      </w:r>
      <w:bookmarkStart w:id="2" w:name="__DdeLink__6329_771174430"/>
      <w:r>
        <w:rPr>
          <w:sz w:val="22"/>
          <w:szCs w:val="22"/>
        </w:rPr>
        <w:t>e Disciplinare</w:t>
      </w:r>
      <w:bookmarkEnd w:id="2"/>
      <w:r>
        <w:rPr>
          <w:sz w:val="22"/>
          <w:szCs w:val="22"/>
        </w:rPr>
        <w:t xml:space="preserve"> di gara, tutte le comunicazioni tra la Stazione Appaltante e gli operatori economici s’intendono validamente ed efficacemente effettuate qualora rese mediante il SATER all’indirizzo PEC del concorrente indicato in fase di registrazione.</w:t>
      </w:r>
    </w:p>
    <w:p>
      <w:pPr>
        <w:pStyle w:val="Normal"/>
        <w:spacing w:lineRule="atLeast" w:line="283"/>
        <w:jc w:val="left"/>
        <w:rPr>
          <w:sz w:val="22"/>
          <w:szCs w:val="22"/>
        </w:rPr>
      </w:pPr>
      <w:r>
        <w:rPr>
          <w:sz w:val="22"/>
          <w:szCs w:val="22"/>
        </w:rPr>
      </w:r>
    </w:p>
    <w:p>
      <w:pPr>
        <w:pStyle w:val="Normal"/>
        <w:spacing w:lineRule="atLeast" w:line="283"/>
        <w:jc w:val="left"/>
        <w:rPr>
          <w:sz w:val="22"/>
          <w:szCs w:val="22"/>
        </w:rPr>
      </w:pPr>
      <w:r>
        <w:rPr>
          <w:sz w:val="22"/>
          <w:szCs w:val="22"/>
        </w:rPr>
      </w:r>
    </w:p>
    <w:p>
      <w:pPr>
        <w:pStyle w:val="Sche3"/>
        <w:spacing w:lineRule="atLeast" w:line="283"/>
        <w:ind w:left="360" w:right="0" w:hanging="0"/>
        <w:jc w:val="center"/>
        <w:rPr>
          <w:i/>
          <w:iCs/>
          <w:sz w:val="22"/>
          <w:szCs w:val="22"/>
          <w:u w:val="single"/>
          <w:lang w:val="it-IT"/>
        </w:rPr>
      </w:pPr>
      <w:r>
        <w:rPr>
          <w:i/>
          <w:iCs/>
          <w:sz w:val="22"/>
          <w:szCs w:val="22"/>
          <w:u w:val="single"/>
          <w:lang w:val="it-IT"/>
        </w:rPr>
        <w:t>(barrare le caselle che corrispondono al vero e completare)</w:t>
      </w:r>
    </w:p>
    <w:p>
      <w:pPr>
        <w:pStyle w:val="Sche3"/>
        <w:spacing w:lineRule="atLeast" w:line="283"/>
        <w:ind w:left="360" w:right="0" w:hanging="0"/>
        <w:jc w:val="center"/>
        <w:rPr>
          <w:sz w:val="22"/>
          <w:szCs w:val="22"/>
          <w:lang w:val="it-IT"/>
        </w:rPr>
      </w:pPr>
      <w:r>
        <w:rPr>
          <w:sz w:val="22"/>
          <w:szCs w:val="22"/>
          <w:lang w:val="it-IT"/>
        </w:rPr>
      </w:r>
    </w:p>
    <w:p>
      <w:pPr>
        <w:pStyle w:val="Sche3"/>
        <w:spacing w:lineRule="atLeast" w:line="283"/>
        <w:ind w:left="360" w:right="0" w:hanging="0"/>
        <w:jc w:val="center"/>
        <w:rPr>
          <w:b/>
          <w:sz w:val="22"/>
          <w:szCs w:val="22"/>
          <w:u w:val="none"/>
          <w:lang w:val="it-IT"/>
        </w:rPr>
      </w:pPr>
      <w:r>
        <w:rPr>
          <w:b/>
          <w:sz w:val="22"/>
          <w:szCs w:val="22"/>
          <w:u w:val="none"/>
          <w:lang w:val="it-IT"/>
        </w:rPr>
        <w:t>DICHIARA/DICHIARANO</w:t>
      </w:r>
    </w:p>
    <w:p>
      <w:pPr>
        <w:pStyle w:val="Sche3"/>
        <w:spacing w:lineRule="atLeast" w:line="283"/>
        <w:ind w:left="360" w:right="0" w:hanging="0"/>
        <w:jc w:val="center"/>
        <w:rPr>
          <w:b/>
          <w:sz w:val="22"/>
          <w:szCs w:val="22"/>
          <w:u w:val="none"/>
          <w:lang w:val="it-IT"/>
        </w:rPr>
      </w:pPr>
      <w:r>
        <w:rPr>
          <w:b/>
          <w:sz w:val="22"/>
          <w:szCs w:val="22"/>
          <w:u w:val="none"/>
          <w:lang w:val="it-IT"/>
        </w:rPr>
      </w:r>
    </w:p>
    <w:p>
      <w:pPr>
        <w:pStyle w:val="Normal"/>
        <w:spacing w:lineRule="atLeast" w:line="283"/>
        <w:ind w:left="36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non appartenere ai sensi della Raccomandazione 2003/361/CE del 6 maggio 2003, relativa alla definizione delle microimprese, piccole e medie imprese</w:t>
      </w:r>
    </w:p>
    <w:p>
      <w:pPr>
        <w:pStyle w:val="Normal"/>
        <w:spacing w:lineRule="atLeast" w:line="283"/>
        <w:jc w:val="center"/>
        <w:rPr>
          <w:b/>
          <w:bCs/>
          <w:sz w:val="22"/>
          <w:szCs w:val="22"/>
          <w:u w:val="none"/>
        </w:rPr>
      </w:pPr>
      <w:r>
        <w:rPr>
          <w:b/>
          <w:bCs/>
          <w:sz w:val="22"/>
          <w:szCs w:val="22"/>
          <w:u w:val="none"/>
        </w:rPr>
        <w:t>oppure</w:t>
      </w:r>
    </w:p>
    <w:p>
      <w:pPr>
        <w:pStyle w:val="Normal"/>
        <w:spacing w:lineRule="atLeast" w:line="283"/>
        <w:jc w:val="center"/>
        <w:rPr>
          <w:b/>
          <w:bCs/>
          <w:sz w:val="22"/>
          <w:szCs w:val="22"/>
          <w:u w:val="none"/>
        </w:rPr>
      </w:pPr>
      <w:r>
        <w:rPr>
          <w:b/>
          <w:bCs/>
          <w:sz w:val="22"/>
          <w:szCs w:val="22"/>
          <w:u w:val="none"/>
        </w:rPr>
      </w:r>
    </w:p>
    <w:p>
      <w:pPr>
        <w:pStyle w:val="Normal"/>
        <w:shd w:fill="FFFFFF" w:val="clear"/>
        <w:suppressAutoHyphens w:val="false"/>
        <w:spacing w:lineRule="atLeast" w:line="283"/>
        <w:ind w:left="340" w:right="0" w:hanging="0"/>
        <w:jc w:val="center"/>
        <w:rPr>
          <w:b w:val="false"/>
          <w:bCs w:val="false"/>
          <w:sz w:val="22"/>
          <w:szCs w:val="22"/>
          <w:u w:val="none"/>
        </w:rPr>
      </w:pPr>
      <w:r>
        <w:rPr>
          <w:b w:val="false"/>
          <w:bCs w:val="false"/>
          <w:sz w:val="22"/>
          <w:szCs w:val="22"/>
          <w:u w:val="none"/>
        </w:rPr>
        <w:t xml:space="preserve">☐ </w:t>
      </w:r>
      <w:r>
        <w:rPr>
          <w:b w:val="false"/>
          <w:bCs w:val="false"/>
          <w:sz w:val="22"/>
          <w:szCs w:val="22"/>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spacing w:lineRule="atLeast" w:line="283"/>
        <w:ind w:left="340" w:right="0" w:hanging="0"/>
        <w:jc w:val="center"/>
        <w:rPr>
          <w:b w:val="false"/>
          <w:bCs w:val="false"/>
          <w:sz w:val="22"/>
          <w:szCs w:val="22"/>
          <w:u w:val="none"/>
        </w:rPr>
      </w:pPr>
      <w:r>
        <w:rPr>
          <w:b w:val="false"/>
          <w:bCs w:val="false"/>
          <w:sz w:val="22"/>
          <w:szCs w:val="22"/>
          <w:u w:val="none"/>
        </w:rPr>
      </w:r>
    </w:p>
    <w:p>
      <w:pPr>
        <w:pStyle w:val="Normal"/>
        <w:widowControl w:val="false"/>
        <w:shd w:fill="FFFFFF" w:val="clear"/>
        <w:suppressAutoHyphens w:val="false"/>
        <w:bidi w:val="0"/>
        <w:spacing w:lineRule="atLeast" w:line="283" w:before="0" w:after="0"/>
        <w:ind w:left="907" w:right="0" w:hanging="0"/>
        <w:jc w:val="center"/>
        <w:textAlignment w:val="baseline"/>
        <w:rPr>
          <w:rFonts w:eastAsia="Times New Roman" w:cs="Times New Roman"/>
          <w:b/>
          <w:bCs w:val="false"/>
          <w:sz w:val="22"/>
          <w:szCs w:val="22"/>
          <w:u w:val="none"/>
          <w:lang w:val="it-IT" w:eastAsia="zh-CN"/>
        </w:rPr>
      </w:pPr>
      <w:r>
        <w:rPr>
          <w:rFonts w:eastAsia="Times New Roman" w:cs="Times New Roman"/>
          <w:b/>
          <w:bCs w:val="false"/>
          <w:sz w:val="22"/>
          <w:szCs w:val="22"/>
          <w:u w:val="none"/>
          <w:lang w:val="it-IT" w:eastAsia="zh-CN"/>
        </w:rPr>
        <w:t xml:space="preserve">☐ </w:t>
      </w:r>
      <w:r>
        <w:rPr>
          <w:rFonts w:eastAsia="Times New Roman" w:cs="Times New Roman"/>
          <w:b/>
          <w:bCs w:val="false"/>
          <w:sz w:val="22"/>
          <w:szCs w:val="22"/>
          <w:u w:val="none"/>
          <w:lang w:val="it-IT" w:eastAsia="zh-CN"/>
        </w:rPr>
        <w:t>micro ☐ piccola ☐ media</w:t>
      </w:r>
    </w:p>
    <w:p>
      <w:pPr>
        <w:pStyle w:val="Sche3"/>
        <w:spacing w:lineRule="atLeast" w:line="283"/>
        <w:ind w:left="360" w:right="0" w:hanging="0"/>
        <w:jc w:val="center"/>
        <w:rPr>
          <w:sz w:val="22"/>
          <w:szCs w:val="22"/>
          <w:u w:val="single"/>
          <w:lang w:val="it-IT"/>
        </w:rPr>
      </w:pPr>
      <w:r>
        <w:rPr>
          <w:sz w:val="22"/>
          <w:szCs w:val="22"/>
          <w:u w:val="single"/>
          <w:lang w:val="it-IT"/>
        </w:rPr>
      </w:r>
    </w:p>
    <w:p>
      <w:pPr>
        <w:pStyle w:val="Sche3"/>
        <w:widowControl w:val="false"/>
        <w:suppressAutoHyphens w:val="true"/>
        <w:bidi w:val="0"/>
        <w:spacing w:lineRule="atLeast" w:line="283" w:before="0" w:after="0"/>
        <w:ind w:left="0" w:right="0" w:hanging="0"/>
        <w:jc w:val="center"/>
        <w:textAlignment w:val="baseline"/>
        <w:rPr>
          <w:rFonts w:eastAsia="Times New Roman" w:cs="Times New Roman"/>
          <w:b/>
          <w:bCs/>
          <w:sz w:val="22"/>
          <w:szCs w:val="22"/>
          <w:lang w:val="it-IT" w:eastAsia="zh-CN"/>
        </w:rPr>
      </w:pPr>
      <w:r>
        <w:rPr>
          <w:rFonts w:eastAsia="Times New Roman" w:cs="Times New Roman"/>
          <w:b/>
          <w:bCs/>
          <w:sz w:val="22"/>
          <w:szCs w:val="22"/>
          <w:lang w:val="it-IT" w:eastAsia="zh-CN"/>
        </w:rPr>
        <w:t>Chiede di partecipare alla gara in oggetto i</w:t>
      </w:r>
      <w:r>
        <w:rPr>
          <w:rFonts w:eastAsia="Times New Roman" w:cs="Times New Roman"/>
          <w:b/>
          <w:bCs/>
          <w:sz w:val="22"/>
          <w:szCs w:val="22"/>
          <w:lang w:val="it-IT" w:eastAsia="zh-CN"/>
        </w:rPr>
        <w:t>n qualità di</w:t>
      </w:r>
    </w:p>
    <w:p>
      <w:pPr>
        <w:pStyle w:val="Sche3"/>
        <w:widowControl w:val="false"/>
        <w:suppressAutoHyphens w:val="true"/>
        <w:bidi w:val="0"/>
        <w:spacing w:lineRule="atLeast" w:line="283" w:before="0" w:after="0"/>
        <w:ind w:left="0" w:right="0" w:hanging="0"/>
        <w:jc w:val="left"/>
        <w:textAlignment w:val="baseline"/>
        <w:rPr>
          <w:i/>
          <w:sz w:val="22"/>
          <w:szCs w:val="22"/>
          <w:lang w:val="it-IT"/>
        </w:rPr>
      </w:pPr>
      <w:r>
        <w:rPr>
          <w:i/>
          <w:sz w:val="22"/>
          <w:szCs w:val="22"/>
          <w:lang w:val="it-IT"/>
        </w:rPr>
      </w:r>
    </w:p>
    <w:p>
      <w:pPr>
        <w:pStyle w:val="Sche3"/>
        <w:tabs>
          <w:tab w:val="left" w:pos="284" w:leader="none"/>
          <w:tab w:val="left" w:pos="1276" w:leader="none"/>
        </w:tabs>
        <w:spacing w:lineRule="atLeast" w:line="283"/>
        <w:ind w:left="644" w:right="0" w:hanging="284"/>
        <w:rPr>
          <w:i/>
          <w:sz w:val="22"/>
          <w:szCs w:val="22"/>
          <w:lang w:val="it-IT"/>
        </w:rPr>
      </w:pPr>
      <w:r>
        <w:rPr>
          <w:i/>
          <w:sz w:val="22"/>
          <w:szCs w:val="22"/>
          <w:lang w:val="it-IT"/>
        </w:rPr>
      </w:r>
    </w:p>
    <w:p>
      <w:pPr>
        <w:pStyle w:val="Sche3"/>
        <w:numPr>
          <w:ilvl w:val="0"/>
          <w:numId w:val="3"/>
        </w:numPr>
        <w:tabs>
          <w:tab w:val="left" w:pos="0" w:leader="none"/>
          <w:tab w:val="left" w:pos="94" w:leader="none"/>
          <w:tab w:val="left" w:pos="1086" w:leader="none"/>
          <w:tab w:val="left" w:pos="1610" w:leader="none"/>
        </w:tabs>
        <w:spacing w:lineRule="atLeast" w:line="283"/>
        <w:ind w:left="720" w:right="0" w:hanging="360"/>
        <w:rPr>
          <w:sz w:val="22"/>
          <w:szCs w:val="22"/>
          <w:lang w:val="it-IT"/>
        </w:rPr>
      </w:pPr>
      <w:r>
        <w:rPr>
          <w:b/>
          <w:sz w:val="22"/>
          <w:szCs w:val="22"/>
          <w:u w:val="single"/>
          <w:lang w:val="it-IT"/>
        </w:rPr>
        <w:t>Imprenditore individuale, anche artigiano, e le società, anche cooperative</w:t>
      </w:r>
      <w:r>
        <w:rPr>
          <w:sz w:val="22"/>
          <w:szCs w:val="22"/>
          <w:u w:val="single"/>
          <w:lang w:val="it-IT"/>
        </w:rPr>
        <w:t>:</w:t>
      </w:r>
      <w:r>
        <w:rPr>
          <w:sz w:val="22"/>
          <w:szCs w:val="22"/>
          <w:lang w:val="it-IT"/>
        </w:rPr>
        <w:t xml:space="preserve"> art. 45, comma 2, lettera a) del D.Lgs. 50/2016;</w:t>
      </w:r>
    </w:p>
    <w:p>
      <w:pPr>
        <w:pStyle w:val="Sche3"/>
        <w:tabs>
          <w:tab w:val="left" w:pos="0" w:leader="none"/>
          <w:tab w:val="left" w:pos="94" w:leader="none"/>
          <w:tab w:val="left" w:pos="1086" w:leader="none"/>
          <w:tab w:val="left" w:pos="1610" w:leader="none"/>
        </w:tabs>
        <w:spacing w:lineRule="atLeast" w:line="283"/>
        <w:ind w:left="720"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2"/>
        </w:numPr>
        <w:tabs>
          <w:tab w:val="left" w:pos="0" w:leader="none"/>
          <w:tab w:val="left" w:pos="94" w:leader="none"/>
          <w:tab w:val="left" w:pos="1086" w:leader="none"/>
          <w:tab w:val="left" w:pos="1250" w:leader="none"/>
        </w:tabs>
        <w:spacing w:lineRule="atLeast" w:line="283"/>
        <w:ind w:left="720" w:right="0" w:hanging="360"/>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 </w:t>
      </w:r>
    </w:p>
    <w:p>
      <w:pPr>
        <w:pStyle w:val="Sche3"/>
        <w:tabs>
          <w:tab w:val="left" w:pos="0" w:leader="none"/>
          <w:tab w:val="left" w:pos="94" w:leader="none"/>
          <w:tab w:val="left" w:pos="1086" w:leader="none"/>
          <w:tab w:val="left" w:pos="1250" w:leader="none"/>
        </w:tabs>
        <w:spacing w:lineRule="atLeast" w:line="283"/>
        <w:ind w:left="454" w:right="0" w:hanging="360"/>
        <w:rPr>
          <w:sz w:val="22"/>
          <w:szCs w:val="22"/>
        </w:rPr>
      </w:pPr>
      <w:r>
        <w:rPr>
          <w:sz w:val="22"/>
          <w:szCs w:val="22"/>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rPr>
          <w:sz w:val="22"/>
          <w:szCs w:val="22"/>
          <w:lang w:val="it-IT"/>
        </w:rPr>
      </w:pPr>
      <w:r>
        <w:rPr>
          <w:sz w:val="22"/>
          <w:szCs w:val="22"/>
          <w:lang w:val="it-IT"/>
        </w:rPr>
        <w:t xml:space="preserve">di cui si allegano le relative dichiarazioni in merito all’assenza dei motivi di esclusione di cui all’art. 80, del D.Lgs. 50/2016 </w:t>
      </w:r>
      <w:bookmarkStart w:id="3" w:name="__DdeLink__1594_1809533378"/>
      <w:r>
        <w:rPr>
          <w:sz w:val="22"/>
          <w:szCs w:val="22"/>
          <w:lang w:val="it-IT"/>
        </w:rPr>
        <w:t>(Allegato 2_DGUE da compilare su SATER e Allegato 3_dichiarazioni integrative DGUE concorrente)</w:t>
      </w:r>
      <w:bookmarkEnd w:id="3"/>
      <w:r>
        <w:rPr>
          <w:sz w:val="22"/>
          <w:szCs w:val="22"/>
          <w:lang w:val="it-IT"/>
        </w:rPr>
        <w:t xml:space="preserv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2"/>
        </w:numPr>
        <w:tabs>
          <w:tab w:val="left" w:pos="0" w:leader="none"/>
          <w:tab w:val="left" w:pos="100" w:leader="none"/>
          <w:tab w:val="left" w:pos="1086" w:leader="none"/>
          <w:tab w:val="left" w:pos="1250" w:leader="none"/>
        </w:tabs>
        <w:spacing w:lineRule="atLeast" w:line="283"/>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tabs>
          <w:tab w:val="left" w:pos="0" w:leader="none"/>
          <w:tab w:val="left" w:pos="100"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100"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 </w:t>
      </w:r>
      <w:r>
        <w:rPr>
          <w:sz w:val="22"/>
          <w:szCs w:val="22"/>
          <w:lang w:val="it-IT"/>
        </w:rPr>
        <w:t xml:space="preserve">di cui si allegano le relative dichiarazioni in merito all’assenza dei motivi di esclusione di cui all’art. 80, D.Lgs.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2"/>
        </w:numPr>
        <w:tabs>
          <w:tab w:val="left" w:pos="0" w:leader="none"/>
          <w:tab w:val="left" w:pos="94" w:leader="none"/>
          <w:tab w:val="left" w:pos="1086" w:leader="none"/>
          <w:tab w:val="left" w:pos="1250" w:leader="none"/>
        </w:tabs>
        <w:spacing w:lineRule="atLeast" w:line="283"/>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D.Lgs. 50/2016 per conto della/e seguente/i consorziata/e </w:t>
      </w:r>
    </w:p>
    <w:p>
      <w:pPr>
        <w:pStyle w:val="Sche3"/>
        <w:tabs>
          <w:tab w:val="left" w:pos="0" w:leader="none"/>
          <w:tab w:val="left" w:pos="94"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Normal"/>
        <w:spacing w:lineRule="atLeast" w:line="283"/>
        <w:ind w:left="94" w:right="0" w:hanging="0"/>
        <w:rPr>
          <w:b/>
          <w:sz w:val="22"/>
          <w:szCs w:val="22"/>
        </w:rPr>
      </w:pPr>
      <w:r>
        <w:rPr>
          <w:b/>
          <w:sz w:val="22"/>
          <w:szCs w:val="22"/>
        </w:rPr>
      </w:r>
    </w:p>
    <w:p>
      <w:pPr>
        <w:pStyle w:val="Normal"/>
        <w:spacing w:lineRule="atLeast" w:line="283"/>
        <w:ind w:left="94" w:right="0" w:hanging="0"/>
        <w:rPr>
          <w:b/>
          <w:sz w:val="22"/>
          <w:szCs w:val="22"/>
        </w:rPr>
      </w:pPr>
      <w:r>
        <w:rPr>
          <w:b/>
          <w:sz w:val="22"/>
          <w:szCs w:val="22"/>
        </w:rPr>
      </w:r>
    </w:p>
    <w:p>
      <w:pPr>
        <w:pStyle w:val="Normal"/>
        <w:widowControl w:val="false"/>
        <w:numPr>
          <w:ilvl w:val="0"/>
          <w:numId w:val="2"/>
        </w:numPr>
        <w:tabs>
          <w:tab w:val="left" w:pos="0" w:leader="none"/>
        </w:tabs>
        <w:spacing w:lineRule="atLeast" w:line="283"/>
        <w:ind w:left="720" w:right="0" w:hanging="360"/>
        <w:jc w:val="both"/>
        <w:rPr>
          <w:rFonts w:eastAsia="Tahoma"/>
          <w:sz w:val="22"/>
          <w:szCs w:val="22"/>
        </w:rPr>
      </w:pPr>
      <w:r>
        <w:rPr>
          <w:rFonts w:eastAsia="Tahoma"/>
          <w:b/>
          <w:sz w:val="22"/>
          <w:szCs w:val="22"/>
        </w:rPr>
        <w:t>R.T.C. – Raggruppamento temporaneo di concorrenti</w:t>
      </w:r>
      <w:r>
        <w:rPr>
          <w:rFonts w:eastAsia="Tahoma"/>
          <w:sz w:val="22"/>
          <w:szCs w:val="22"/>
        </w:rPr>
        <w:t>, art. 45, comma 2, lettera d) del D.Lgs. 50/2016, (barrare la casella che interessa):</w:t>
      </w:r>
    </w:p>
    <w:p>
      <w:pPr>
        <w:pStyle w:val="Normal"/>
        <w:tabs>
          <w:tab w:val="left" w:pos="284" w:leader="none"/>
          <w:tab w:val="left" w:pos="1276" w:leader="none"/>
        </w:tabs>
        <w:spacing w:lineRule="atLeast" w:line="283"/>
        <w:jc w:val="left"/>
        <w:rPr>
          <w:sz w:val="22"/>
          <w:szCs w:val="22"/>
        </w:rPr>
      </w:pPr>
      <w:r>
        <w:rPr>
          <w:sz w:val="22"/>
          <w:szCs w:val="22"/>
        </w:rPr>
      </w:r>
    </w:p>
    <w:p>
      <w:pPr>
        <w:pStyle w:val="Normal"/>
        <w:widowControl w:val="false"/>
        <w:numPr>
          <w:ilvl w:val="1"/>
          <w:numId w:val="2"/>
        </w:numPr>
        <w:tabs>
          <w:tab w:val="left" w:pos="0" w:leader="none"/>
        </w:tabs>
        <w:spacing w:lineRule="atLeast" w:line="283"/>
        <w:jc w:val="both"/>
        <w:rPr>
          <w:rFonts w:eastAsia="Tahoma"/>
          <w:sz w:val="22"/>
          <w:szCs w:val="22"/>
        </w:rPr>
      </w:pPr>
      <w:r>
        <w:rPr>
          <w:rFonts w:eastAsia="Tahoma"/>
          <w:sz w:val="22"/>
          <w:szCs w:val="22"/>
        </w:rPr>
        <w:t xml:space="preserve">costituito come da l’allegato mandato collettivo n_________  del_________ </w:t>
      </w:r>
      <w:r>
        <w:rPr>
          <w:rStyle w:val="Richiamoallanotaapidipagina"/>
          <w:rFonts w:eastAsia="Tahoma"/>
          <w:sz w:val="22"/>
          <w:szCs w:val="22"/>
        </w:rPr>
        <w:footnoteReference w:id="2"/>
      </w:r>
      <w:r>
        <w:rPr>
          <w:rFonts w:eastAsia="Tahoma"/>
          <w:sz w:val="22"/>
          <w:szCs w:val="22"/>
        </w:rPr>
        <w:t xml:space="preserve"> In caso di aggiudicazione,  i seguenti componenti  eseguiranno le parti di servizio con le quote % di partecipazione e di esecuzione </w:t>
      </w:r>
    </w:p>
    <w:p>
      <w:pPr>
        <w:pStyle w:val="Normal"/>
        <w:widowControl w:val="false"/>
        <w:tabs>
          <w:tab w:val="left" w:pos="0" w:leader="none"/>
        </w:tabs>
        <w:spacing w:lineRule="atLeast" w:line="283"/>
        <w:jc w:val="both"/>
        <w:rPr>
          <w:rFonts w:eastAsia="Tahoma"/>
          <w:sz w:val="22"/>
          <w:szCs w:val="22"/>
        </w:rPr>
      </w:pPr>
      <w:r>
        <w:rPr>
          <w:rFonts w:eastAsia="Tahoma"/>
          <w:sz w:val="22"/>
          <w:szCs w:val="22"/>
        </w:rPr>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 xml:space="preserve">indicare per ciascuna impresa la categoria e quota di partecipazione in </w:t>
      </w:r>
      <w:bookmarkStart w:id="4" w:name="__DdeLink__85251_17615051603"/>
      <w:r>
        <w:rPr>
          <w:sz w:val="22"/>
          <w:szCs w:val="22"/>
        </w:rPr>
        <w:t>R.T.C</w:t>
      </w:r>
      <w:bookmarkEnd w:id="4"/>
      <w:r>
        <w:rPr>
          <w:sz w:val="22"/>
          <w:szCs w:val="22"/>
        </w:rPr>
        <w:t>:</w:t>
      </w:r>
    </w:p>
    <w:tbl>
      <w:tblPr>
        <w:jc w:val="left"/>
        <w:tblInd w:w="68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3567"/>
        <w:gridCol w:w="1697"/>
        <w:gridCol w:w="3718"/>
      </w:tblGrid>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Impresa</w:t>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Categoria</w:t>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t xml:space="preserve">Quota  % </w:t>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bl>
    <w:p>
      <w:pPr>
        <w:pStyle w:val="Normal"/>
        <w:widowControl/>
        <w:tabs>
          <w:tab w:val="left" w:pos="0" w:leader="none"/>
        </w:tabs>
        <w:suppressAutoHyphens w:val="true"/>
        <w:bidi w:val="0"/>
        <w:spacing w:lineRule="atLeast" w:line="283" w:before="40" w:after="0"/>
        <w:ind w:left="0" w:right="0" w:hanging="0"/>
        <w:jc w:val="left"/>
        <w:textAlignment w:val="baseline"/>
        <w:rPr>
          <w:sz w:val="22"/>
          <w:szCs w:val="22"/>
        </w:rPr>
      </w:pPr>
      <w:r>
        <w:rPr>
          <w:sz w:val="22"/>
          <w:szCs w:val="22"/>
        </w:rPr>
      </w:r>
    </w:p>
    <w:p>
      <w:pPr>
        <w:pStyle w:val="Normal"/>
        <w:widowControl/>
        <w:numPr>
          <w:ilvl w:val="0"/>
          <w:numId w:val="4"/>
        </w:numPr>
        <w:tabs>
          <w:tab w:val="left" w:pos="0" w:leader="none"/>
        </w:tabs>
        <w:suppressAutoHyphens w:val="true"/>
        <w:bidi w:val="0"/>
        <w:spacing w:lineRule="atLeast" w:line="283" w:before="40" w:after="0"/>
        <w:jc w:val="left"/>
        <w:textAlignment w:val="baseline"/>
        <w:rPr>
          <w:sz w:val="22"/>
          <w:szCs w:val="22"/>
        </w:rPr>
      </w:pPr>
      <w:r>
        <w:rPr>
          <w:sz w:val="22"/>
          <w:szCs w:val="22"/>
        </w:rPr>
        <w:t>indicare per ciascuna impresa la categoria e quota di esecuzione in R.T.C</w:t>
      </w:r>
    </w:p>
    <w:p>
      <w:pPr>
        <w:pStyle w:val="Normal"/>
        <w:widowControl/>
        <w:tabs>
          <w:tab w:val="left" w:pos="0" w:leader="none"/>
        </w:tabs>
        <w:suppressAutoHyphens w:val="true"/>
        <w:bidi w:val="0"/>
        <w:spacing w:lineRule="atLeast" w:line="283" w:before="40" w:after="0"/>
        <w:jc w:val="left"/>
        <w:textAlignment w:val="baseline"/>
        <w:rPr>
          <w:sz w:val="22"/>
          <w:szCs w:val="22"/>
        </w:rPr>
      </w:pPr>
      <w:r>
        <w:rPr>
          <w:sz w:val="22"/>
          <w:szCs w:val="22"/>
        </w:rPr>
      </w:r>
    </w:p>
    <w:tbl>
      <w:tblPr>
        <w:jc w:val="left"/>
        <w:tblInd w:w="74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3504"/>
        <w:gridCol w:w="1702"/>
        <w:gridCol w:w="3723"/>
      </w:tblGrid>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Impresa</w:t>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Categoria</w:t>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t xml:space="preserve">Quota  % </w:t>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bl>
    <w:p>
      <w:pPr>
        <w:pStyle w:val="Normal"/>
        <w:widowControl/>
        <w:tabs>
          <w:tab w:val="left" w:pos="0" w:leader="none"/>
        </w:tabs>
        <w:suppressAutoHyphens w:val="true"/>
        <w:bidi w:val="0"/>
        <w:spacing w:lineRule="atLeast" w:line="283" w:before="40" w:after="0"/>
        <w:jc w:val="left"/>
        <w:textAlignment w:val="baseline"/>
        <w:rPr>
          <w:sz w:val="22"/>
          <w:szCs w:val="22"/>
        </w:rPr>
      </w:pPr>
      <w:r>
        <w:rPr>
          <w:sz w:val="22"/>
          <w:szCs w:val="22"/>
        </w:rPr>
      </w:r>
    </w:p>
    <w:p>
      <w:pPr>
        <w:pStyle w:val="Normal"/>
        <w:widowControl w:val="false"/>
        <w:numPr>
          <w:ilvl w:val="1"/>
          <w:numId w:val="2"/>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lineRule="atLeast" w:line="283" w:before="40" w:after="0"/>
        <w:ind w:left="0" w:right="0" w:hanging="0"/>
        <w:jc w:val="both"/>
        <w:rPr>
          <w:sz w:val="22"/>
          <w:szCs w:val="22"/>
        </w:rPr>
      </w:pPr>
      <w:r>
        <w:rPr>
          <w:sz w:val="22"/>
          <w:szCs w:val="22"/>
        </w:rPr>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l’impegno a non modificare la composizione del R.T.C. dichiarata nell’atto d’impegno, salvo quanto previsto dall’art. 48 del D.Lgs. 50/2016;</w:t>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il conferimento di mandato speciale gratuito ed irrevocabile a chi legalmente rappresenta l’operatore economico capogruppo;</w:t>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l’inefficacia nei confronti del Comune Committente, della revoca del mandato stesso per giusta causa;</w:t>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0" w:leader="none"/>
        </w:tabs>
        <w:suppressAutoHyphens w:val="true"/>
        <w:bidi w:val="0"/>
        <w:spacing w:lineRule="atLeast" w:line="283" w:before="40" w:after="0"/>
        <w:ind w:left="1134" w:right="0" w:hanging="360"/>
        <w:jc w:val="left"/>
        <w:textAlignment w:val="baseline"/>
        <w:rPr>
          <w:sz w:val="22"/>
          <w:szCs w:val="22"/>
        </w:rPr>
      </w:pPr>
      <w:r>
        <w:rPr>
          <w:sz w:val="22"/>
          <w:szCs w:val="22"/>
        </w:rPr>
        <w:t xml:space="preserve">indicare per ciascuna impresa la categoria e quota di partecipazione  in </w:t>
      </w:r>
      <w:bookmarkStart w:id="5" w:name="__DdeLink__85251_1761505160"/>
      <w:r>
        <w:rPr>
          <w:sz w:val="22"/>
          <w:szCs w:val="22"/>
        </w:rPr>
        <w:t xml:space="preserve"> R.T.C </w:t>
      </w:r>
      <w:bookmarkEnd w:id="5"/>
      <w:r>
        <w:rPr>
          <w:sz w:val="22"/>
          <w:szCs w:val="22"/>
        </w:rPr>
        <w:t>:</w:t>
      </w:r>
    </w:p>
    <w:tbl>
      <w:tblPr>
        <w:jc w:val="left"/>
        <w:tblInd w:w="68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3567"/>
        <w:gridCol w:w="1697"/>
        <w:gridCol w:w="3718"/>
      </w:tblGrid>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 xml:space="preserve">Impresa  </w:t>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Categoria</w:t>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t xml:space="preserve">Quota  % </w:t>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6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69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bl>
    <w:p>
      <w:pPr>
        <w:pStyle w:val="Normal"/>
        <w:widowControl/>
        <w:tabs>
          <w:tab w:val="left" w:pos="0" w:leader="none"/>
        </w:tabs>
        <w:suppressAutoHyphens w:val="true"/>
        <w:bidi w:val="0"/>
        <w:spacing w:lineRule="atLeast" w:line="283" w:before="40" w:after="0"/>
        <w:ind w:left="0" w:right="0" w:hanging="0"/>
        <w:jc w:val="left"/>
        <w:textAlignment w:val="baseline"/>
        <w:rPr>
          <w:sz w:val="22"/>
          <w:szCs w:val="22"/>
        </w:rPr>
      </w:pPr>
      <w:r>
        <w:rPr>
          <w:sz w:val="22"/>
          <w:szCs w:val="22"/>
        </w:rPr>
      </w:r>
    </w:p>
    <w:p>
      <w:pPr>
        <w:pStyle w:val="Normal"/>
        <w:widowControl/>
        <w:numPr>
          <w:ilvl w:val="0"/>
          <w:numId w:val="5"/>
        </w:numPr>
        <w:tabs>
          <w:tab w:val="left" w:pos="0" w:leader="none"/>
        </w:tabs>
        <w:suppressAutoHyphens w:val="true"/>
        <w:bidi w:val="0"/>
        <w:spacing w:lineRule="atLeast" w:line="283" w:before="40" w:after="0"/>
        <w:jc w:val="left"/>
        <w:textAlignment w:val="baseline"/>
        <w:rPr>
          <w:sz w:val="22"/>
          <w:szCs w:val="22"/>
        </w:rPr>
      </w:pPr>
      <w:r>
        <w:rPr>
          <w:sz w:val="22"/>
          <w:szCs w:val="22"/>
        </w:rPr>
        <w:t>indicare per ciascuna impresa la categoria e quota di esecuzione in  R.T.C</w:t>
      </w:r>
    </w:p>
    <w:p>
      <w:pPr>
        <w:pStyle w:val="Normal"/>
        <w:widowControl/>
        <w:tabs>
          <w:tab w:val="left" w:pos="0" w:leader="none"/>
        </w:tabs>
        <w:suppressAutoHyphens w:val="true"/>
        <w:bidi w:val="0"/>
        <w:spacing w:lineRule="atLeast" w:line="283" w:before="40" w:after="0"/>
        <w:jc w:val="left"/>
        <w:textAlignment w:val="baseline"/>
        <w:rPr>
          <w:sz w:val="22"/>
          <w:szCs w:val="22"/>
        </w:rPr>
      </w:pPr>
      <w:r>
        <w:rPr>
          <w:sz w:val="22"/>
          <w:szCs w:val="22"/>
        </w:rPr>
      </w:r>
    </w:p>
    <w:tbl>
      <w:tblPr>
        <w:jc w:val="left"/>
        <w:tblInd w:w="74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3504"/>
        <w:gridCol w:w="1702"/>
        <w:gridCol w:w="3723"/>
      </w:tblGrid>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Impresa</w:t>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t>Categoria</w:t>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t>Quota %</w:t>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r>
        <w:trPr>
          <w:cantSplit w:val="false"/>
        </w:trPr>
        <w:tc>
          <w:tcPr>
            <w:tcW w:w="35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sz w:val="22"/>
                <w:szCs w:val="22"/>
              </w:rPr>
            </w:pPr>
            <w:r>
              <w:rPr>
                <w:sz w:val="22"/>
                <w:szCs w:val="22"/>
              </w:rPr>
            </w:r>
          </w:p>
        </w:tc>
        <w:tc>
          <w:tcPr>
            <w:tcW w:w="3723"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sz w:val="22"/>
                <w:szCs w:val="22"/>
              </w:rPr>
            </w:pPr>
            <w:r>
              <w:rPr>
                <w:sz w:val="22"/>
                <w:szCs w:val="22"/>
              </w:rPr>
            </w:r>
          </w:p>
        </w:tc>
      </w:tr>
    </w:tbl>
    <w:p>
      <w:pPr>
        <w:pStyle w:val="Normal"/>
        <w:widowControl/>
        <w:tabs>
          <w:tab w:val="left" w:pos="0" w:leader="none"/>
        </w:tabs>
        <w:suppressAutoHyphens w:val="true"/>
        <w:bidi w:val="0"/>
        <w:spacing w:lineRule="atLeast" w:line="283" w:before="40" w:after="0"/>
        <w:jc w:val="left"/>
        <w:textAlignment w:val="baseline"/>
        <w:rPr>
          <w:sz w:val="22"/>
          <w:szCs w:val="22"/>
        </w:rPr>
      </w:pPr>
      <w:r>
        <w:rPr>
          <w:sz w:val="22"/>
          <w:szCs w:val="22"/>
        </w:rPr>
      </w:r>
    </w:p>
    <w:p>
      <w:pPr>
        <w:pStyle w:val="Normal"/>
        <w:widowControl/>
        <w:tabs>
          <w:tab w:val="left" w:pos="0" w:leader="none"/>
        </w:tabs>
        <w:suppressAutoHyphens w:val="true"/>
        <w:bidi w:val="0"/>
        <w:spacing w:lineRule="atLeast" w:line="283" w:before="40" w:after="0"/>
        <w:ind w:left="0" w:right="0" w:hanging="0"/>
        <w:jc w:val="left"/>
        <w:textAlignment w:val="baseline"/>
        <w:rPr>
          <w:rFonts w:eastAsia="Tahoma"/>
          <w:sz w:val="22"/>
          <w:szCs w:val="22"/>
        </w:rPr>
      </w:pPr>
      <w:r>
        <w:rPr>
          <w:rFonts w:eastAsia="Tahoma"/>
          <w:sz w:val="22"/>
          <w:szCs w:val="22"/>
        </w:rPr>
      </w:r>
    </w:p>
    <w:p>
      <w:pPr>
        <w:pStyle w:val="Normal"/>
        <w:widowControl w:val="false"/>
        <w:numPr>
          <w:ilvl w:val="0"/>
          <w:numId w:val="2"/>
        </w:numPr>
        <w:spacing w:lineRule="atLeast" w:line="283"/>
        <w:ind w:left="720" w:right="0" w:hanging="360"/>
        <w:jc w:val="both"/>
        <w:rPr>
          <w:rFonts w:eastAsia="Tahoma"/>
          <w:sz w:val="22"/>
          <w:szCs w:val="22"/>
        </w:rPr>
      </w:pPr>
      <w:r>
        <w:rPr>
          <w:rFonts w:eastAsia="Tahoma"/>
          <w:b/>
          <w:sz w:val="22"/>
          <w:szCs w:val="22"/>
        </w:rPr>
        <w:t>Consorzio ordinario di concorrenti</w:t>
      </w:r>
      <w:r>
        <w:rPr>
          <w:rFonts w:eastAsia="Tahoma"/>
          <w:sz w:val="22"/>
          <w:szCs w:val="22"/>
        </w:rPr>
        <w:t>, art. 45, comma 2, lettera e), del D. Lgs. 50/2016, (barrare la casella che interessa):</w:t>
      </w:r>
    </w:p>
    <w:p>
      <w:pPr>
        <w:pStyle w:val="Normal"/>
        <w:tabs>
          <w:tab w:val="left" w:pos="284" w:leader="none"/>
          <w:tab w:val="left" w:pos="1276" w:leader="none"/>
        </w:tabs>
        <w:spacing w:lineRule="atLeast" w:line="283"/>
        <w:ind w:left="18" w:right="0" w:hanging="0"/>
        <w:jc w:val="both"/>
        <w:rPr>
          <w:rFonts w:eastAsia="Tahoma"/>
          <w:sz w:val="22"/>
          <w:szCs w:val="22"/>
        </w:rPr>
      </w:pPr>
      <w:r>
        <w:rPr>
          <w:rFonts w:eastAsia="Tahoma"/>
          <w:sz w:val="22"/>
          <w:szCs w:val="22"/>
        </w:rPr>
      </w:r>
    </w:p>
    <w:p>
      <w:pPr>
        <w:pStyle w:val="Normal"/>
        <w:widowControl w:val="false"/>
        <w:numPr>
          <w:ilvl w:val="0"/>
          <w:numId w:val="2"/>
        </w:numPr>
        <w:tabs>
          <w:tab w:val="left" w:pos="0" w:leader="none"/>
        </w:tabs>
        <w:spacing w:lineRule="atLeast" w:line="283"/>
        <w:jc w:val="both"/>
        <w:rPr>
          <w:rFonts w:eastAsia="Tahoma"/>
          <w:sz w:val="22"/>
          <w:szCs w:val="22"/>
        </w:rPr>
      </w:pPr>
      <w:r>
        <w:rPr>
          <w:rFonts w:eastAsia="Tahoma"/>
          <w:sz w:val="22"/>
          <w:szCs w:val="22"/>
        </w:rPr>
        <w:t xml:space="preserve">costituito come da allegato atto n_____ del_______ </w:t>
      </w:r>
      <w:r>
        <w:rPr>
          <w:rStyle w:val="Richiamoallanotaapidipagina"/>
          <w:rFonts w:eastAsia="Tahoma"/>
          <w:sz w:val="22"/>
          <w:szCs w:val="22"/>
        </w:rPr>
        <w:footnoteReference w:id="3"/>
      </w:r>
      <w:r>
        <w:rPr>
          <w:rFonts w:eastAsia="Tahoma"/>
          <w:sz w:val="22"/>
          <w:szCs w:val="22"/>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283"/>
        <w:ind w:left="82" w:right="0" w:hanging="0"/>
        <w:jc w:val="both"/>
        <w:rPr>
          <w:rFonts w:eastAsia="Tahoma"/>
          <w:sz w:val="22"/>
          <w:szCs w:val="22"/>
        </w:rPr>
      </w:pPr>
      <w:r>
        <w:rPr>
          <w:rFonts w:eastAsia="Tahoma"/>
          <w:sz w:val="22"/>
          <w:szCs w:val="22"/>
        </w:rPr>
      </w:r>
    </w:p>
    <w:p>
      <w:pPr>
        <w:pStyle w:val="Normal"/>
        <w:widowControl w:val="false"/>
        <w:numPr>
          <w:ilvl w:val="0"/>
          <w:numId w:val="2"/>
        </w:numPr>
        <w:tabs>
          <w:tab w:val="left" w:pos="0" w:leader="none"/>
        </w:tabs>
        <w:spacing w:lineRule="atLeast" w:line="283"/>
        <w:jc w:val="both"/>
        <w:rPr>
          <w:rFonts w:eastAsia="Tahoma"/>
          <w:sz w:val="22"/>
          <w:szCs w:val="22"/>
        </w:rPr>
      </w:pPr>
      <w:r>
        <w:rPr>
          <w:rFonts w:eastAsia="Tahoma"/>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2"/>
        </w:numPr>
        <w:spacing w:lineRule="atLeast" w:line="283"/>
        <w:ind w:left="720" w:right="0" w:hanging="360"/>
        <w:jc w:val="both"/>
        <w:rPr>
          <w:rFonts w:eastAsia="Tahoma"/>
          <w:sz w:val="22"/>
          <w:szCs w:val="22"/>
        </w:rPr>
      </w:pPr>
      <w:r>
        <w:rPr>
          <w:rFonts w:eastAsia="Tahoma"/>
          <w:b/>
          <w:sz w:val="22"/>
          <w:szCs w:val="22"/>
        </w:rPr>
        <w:t>Aggregazioni tra le imprese aderenti al contratto di rete</w:t>
      </w:r>
      <w:r>
        <w:rPr>
          <w:rFonts w:eastAsia="Tahoma"/>
          <w:sz w:val="22"/>
          <w:szCs w:val="22"/>
        </w:rPr>
        <w:t xml:space="preserve"> ai sensi dell’art. 45, comma 2, lett. f),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2"/>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 _____________ del_______________ </w:t>
      </w:r>
      <w:r>
        <w:rPr>
          <w:rStyle w:val="Richiamoallanotaapidipagina"/>
          <w:rFonts w:eastAsia="Tahoma"/>
          <w:sz w:val="22"/>
          <w:szCs w:val="22"/>
        </w:rPr>
        <w:footnoteReference w:id="4"/>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2"/>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2"/>
        </w:numPr>
        <w:spacing w:lineRule="atLeast" w:line="283"/>
        <w:ind w:left="720" w:right="0" w:hanging="360"/>
        <w:jc w:val="both"/>
        <w:rPr>
          <w:rFonts w:eastAsia="Tahoma"/>
          <w:sz w:val="22"/>
          <w:szCs w:val="22"/>
        </w:rPr>
      </w:pPr>
      <w:r>
        <w:rPr>
          <w:rFonts w:eastAsia="Tahoma"/>
          <w:b/>
          <w:sz w:val="22"/>
          <w:szCs w:val="22"/>
        </w:rPr>
        <w:t>G.E.I.E., - Gruppo europeo di interesse economico</w:t>
      </w:r>
      <w:r>
        <w:rPr>
          <w:rFonts w:eastAsia="Tahoma"/>
          <w:sz w:val="22"/>
          <w:szCs w:val="22"/>
        </w:rPr>
        <w:t xml:space="preserve"> art. 45, comma 2, lettera g),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2"/>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n_____________ del_______________ </w:t>
      </w:r>
      <w:r>
        <w:rPr>
          <w:rStyle w:val="Richiamoallanotaapidipagina"/>
          <w:rFonts w:eastAsia="Tahoma"/>
          <w:sz w:val="22"/>
          <w:szCs w:val="22"/>
        </w:rPr>
        <w:footnoteReference w:id="5"/>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2"/>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0" w:leader="none"/>
        </w:tabs>
        <w:spacing w:lineRule="atLeast" w:line="283"/>
        <w:ind w:left="224" w:right="0" w:hanging="0"/>
        <w:jc w:val="both"/>
        <w:rPr>
          <w:sz w:val="22"/>
          <w:szCs w:val="22"/>
        </w:rPr>
      </w:pPr>
      <w:r>
        <w:rPr>
          <w:sz w:val="22"/>
          <w:szCs w:val="22"/>
        </w:rPr>
      </w:r>
    </w:p>
    <w:p>
      <w:pPr>
        <w:pStyle w:val="Normal"/>
        <w:widowControl w:val="false"/>
        <w:numPr>
          <w:ilvl w:val="1"/>
          <w:numId w:val="2"/>
        </w:numPr>
        <w:tabs>
          <w:tab w:val="left" w:pos="0" w:leader="none"/>
        </w:tabs>
        <w:spacing w:lineRule="atLeast" w:line="283"/>
        <w:ind w:left="1440" w:right="0" w:hanging="360"/>
        <w:jc w:val="both"/>
        <w:rPr>
          <w:rFonts w:eastAsia="Tahoma"/>
          <w:sz w:val="22"/>
          <w:szCs w:val="22"/>
        </w:rPr>
      </w:pPr>
      <w:r>
        <w:rPr>
          <w:rFonts w:eastAsia="Tahoma"/>
          <w:sz w:val="22"/>
          <w:szCs w:val="22"/>
        </w:rPr>
        <w:t>e a conferire mandato a_____________________________  per la stipula del contratto;</w:t>
      </w:r>
    </w:p>
    <w:p>
      <w:pPr>
        <w:pStyle w:val="Normal"/>
        <w:tabs>
          <w:tab w:val="left" w:pos="0" w:leader="none"/>
        </w:tabs>
        <w:spacing w:lineRule="atLeast" w:line="283"/>
        <w:jc w:val="left"/>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sz w:val="22"/>
          <w:szCs w:val="22"/>
        </w:rPr>
      </w:pPr>
      <w:r>
        <w:rPr>
          <w:rFonts w:eastAsia="Tahoma"/>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sz w:val="22"/>
          <w:szCs w:val="22"/>
        </w:rPr>
      </w:pPr>
      <w:r>
        <w:rPr>
          <w:sz w:val="22"/>
          <w:szCs w:val="22"/>
        </w:rPr>
      </w:r>
    </w:p>
    <w:p>
      <w:pPr>
        <w:pStyle w:val="Normal"/>
        <w:tabs>
          <w:tab w:val="left" w:pos="0" w:leader="none"/>
          <w:tab w:val="left" w:pos="426" w:leader="none"/>
          <w:tab w:val="left" w:pos="720" w:leader="none"/>
        </w:tabs>
        <w:spacing w:lineRule="atLeast" w:line="283"/>
        <w:ind w:left="720" w:right="56" w:hanging="360"/>
        <w:jc w:val="left"/>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both"/>
        <w:rPr>
          <w:b/>
          <w:sz w:val="22"/>
          <w:szCs w:val="22"/>
        </w:rPr>
      </w:pPr>
      <w:r>
        <w:rPr>
          <w:b/>
          <w:sz w:val="22"/>
          <w:szCs w:val="22"/>
        </w:rPr>
      </w:r>
    </w:p>
    <w:p>
      <w:pPr>
        <w:pStyle w:val="Normal"/>
        <w:tabs>
          <w:tab w:val="left" w:pos="0" w:leader="none"/>
        </w:tabs>
        <w:spacing w:lineRule="atLeast" w:line="283"/>
        <w:jc w:val="both"/>
        <w:rPr>
          <w:sz w:val="22"/>
          <w:szCs w:val="22"/>
        </w:rPr>
      </w:pPr>
      <w:r>
        <w:rPr>
          <w:sz w:val="22"/>
          <w:szCs w:val="22"/>
        </w:rPr>
        <w:t>Luogo e data ___________________</w:t>
      </w:r>
    </w:p>
    <w:p>
      <w:pPr>
        <w:pStyle w:val="Normal"/>
        <w:tabs>
          <w:tab w:val="left" w:pos="0" w:leader="none"/>
        </w:tabs>
        <w:spacing w:lineRule="atLeast" w:line="283"/>
        <w:jc w:val="center"/>
        <w:rPr>
          <w:rStyle w:val="Richiamoallanotaapidipagina"/>
          <w:sz w:val="22"/>
          <w:szCs w:val="22"/>
        </w:rPr>
      </w:pPr>
      <w:r>
        <w:rPr>
          <w:sz w:val="22"/>
          <w:szCs w:val="22"/>
        </w:rPr>
        <w:tab/>
        <w:tab/>
        <w:tab/>
        <w:tab/>
        <w:tab/>
        <w:tab/>
        <w:tab/>
        <w:t xml:space="preserve">    IL RICHIEDENTE</w:t>
      </w:r>
      <w:r>
        <w:rPr>
          <w:rStyle w:val="Richiamoallanotaapidipagina"/>
          <w:sz w:val="22"/>
          <w:szCs w:val="22"/>
        </w:rPr>
        <w:footnoteReference w:id="6"/>
      </w:r>
    </w:p>
    <w:p>
      <w:pPr>
        <w:pStyle w:val="Normal"/>
        <w:tabs>
          <w:tab w:val="left" w:pos="0" w:leader="none"/>
        </w:tabs>
        <w:spacing w:lineRule="atLeast" w:line="283"/>
        <w:rPr>
          <w:sz w:val="22"/>
          <w:szCs w:val="22"/>
        </w:rPr>
      </w:pPr>
      <w:r>
        <w:rPr>
          <w:sz w:val="22"/>
          <w:szCs w:val="22"/>
        </w:rPr>
        <w:tab/>
        <w:tab/>
        <w:tab/>
        <w:tab/>
        <w:tab/>
        <w:tab/>
        <w:tab/>
        <w:tab/>
        <w:tab/>
      </w:r>
    </w:p>
    <w:p>
      <w:pPr>
        <w:pStyle w:val="Normal"/>
        <w:tabs>
          <w:tab w:val="left" w:pos="0" w:leader="none"/>
        </w:tabs>
        <w:spacing w:lineRule="atLeast" w:line="283"/>
        <w:jc w:val="right"/>
        <w:rPr>
          <w:sz w:val="22"/>
          <w:szCs w:val="22"/>
        </w:rPr>
      </w:pPr>
      <w:r>
        <w:rPr>
          <w:sz w:val="22"/>
          <w:szCs w:val="22"/>
        </w:rPr>
        <w:t>_______________________________</w:t>
      </w:r>
    </w:p>
    <w:p>
      <w:pPr>
        <w:pStyle w:val="Normal"/>
        <w:tabs>
          <w:tab w:val="left" w:pos="0" w:leader="none"/>
        </w:tabs>
        <w:spacing w:lineRule="atLeast" w:line="283"/>
        <w:jc w:val="right"/>
        <w:rPr>
          <w:sz w:val="22"/>
          <w:szCs w:val="22"/>
        </w:rPr>
      </w:pPr>
      <w:r>
        <w:rPr>
          <w:sz w:val="22"/>
          <w:szCs w:val="22"/>
        </w:rPr>
        <w:t>(firmato digitalmente)</w:t>
      </w:r>
    </w:p>
    <w:p>
      <w:pPr>
        <w:pStyle w:val="Normal"/>
        <w:tabs>
          <w:tab w:val="left" w:pos="0" w:leader="none"/>
        </w:tabs>
        <w:spacing w:lineRule="atLeast" w:line="283"/>
        <w:jc w:val="center"/>
        <w:rPr>
          <w:sz w:val="22"/>
          <w:szCs w:val="22"/>
        </w:rPr>
      </w:pPr>
      <w:r>
        <w:rPr>
          <w:sz w:val="22"/>
          <w:szCs w:val="22"/>
        </w:rPr>
        <w:t xml:space="preserve">         </w:t>
      </w:r>
      <w:r>
        <w:rPr>
          <w:sz w:val="22"/>
          <w:szCs w:val="22"/>
        </w:rPr>
        <w:tab/>
        <w:tab/>
        <w:tab/>
        <w:tab/>
        <w:tab/>
        <w:tab/>
        <w:tab/>
        <w:tab/>
        <w:t xml:space="preserve">   IL RICHIEDENTE</w:t>
      </w:r>
    </w:p>
    <w:p>
      <w:pPr>
        <w:pStyle w:val="Normal"/>
        <w:tabs>
          <w:tab w:val="left" w:pos="0" w:leader="none"/>
        </w:tabs>
        <w:spacing w:lineRule="atLeast" w:line="283"/>
        <w:jc w:val="center"/>
        <w:rPr>
          <w:sz w:val="22"/>
          <w:szCs w:val="22"/>
        </w:rPr>
      </w:pPr>
      <w:r>
        <w:rPr>
          <w:sz w:val="22"/>
          <w:szCs w:val="22"/>
        </w:rPr>
      </w:r>
    </w:p>
    <w:p>
      <w:pPr>
        <w:pStyle w:val="Normal"/>
        <w:spacing w:lineRule="atLeast" w:line="283"/>
        <w:ind w:left="4956" w:right="0" w:firstLine="708"/>
        <w:jc w:val="right"/>
        <w:rPr>
          <w:sz w:val="22"/>
          <w:szCs w:val="22"/>
        </w:rPr>
      </w:pPr>
      <w:r>
        <w:rPr>
          <w:sz w:val="22"/>
          <w:szCs w:val="22"/>
        </w:rPr>
        <w:t>_______________________________</w:t>
      </w:r>
    </w:p>
    <w:p>
      <w:pPr>
        <w:pStyle w:val="Normal"/>
        <w:spacing w:lineRule="atLeast" w:line="283"/>
        <w:jc w:val="right"/>
        <w:rPr>
          <w:sz w:val="22"/>
          <w:szCs w:val="22"/>
        </w:rPr>
      </w:pPr>
      <w:r>
        <w:rPr>
          <w:sz w:val="22"/>
          <w:szCs w:val="22"/>
        </w:rPr>
        <w:t>(firmato digitalmente)</w:t>
      </w:r>
    </w:p>
    <w:p>
      <w:pPr>
        <w:pStyle w:val="Normal"/>
        <w:spacing w:lineRule="atLeast" w:line="283"/>
        <w:jc w:val="right"/>
        <w:rPr>
          <w:sz w:val="22"/>
          <w:szCs w:val="22"/>
        </w:rPr>
      </w:pPr>
      <w:r>
        <w:rPr>
          <w:sz w:val="22"/>
          <w:szCs w:val="22"/>
        </w:rPr>
      </w:r>
    </w:p>
    <w:p>
      <w:pPr>
        <w:pStyle w:val="Normal"/>
        <w:widowControl w:val="false"/>
        <w:tabs>
          <w:tab w:val="left" w:pos="142" w:leader="none"/>
        </w:tabs>
        <w:spacing w:lineRule="atLeast" w:line="283"/>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360"/>
      </w:pPr>
      <w:rPr>
        <w:rFonts w:ascii="Symbol" w:hAnsi="Symbol" w:cs="Symbol" w:hint="default"/>
        <w:sz w:val="23"/>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sz w:val="23"/>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sz w:val="23"/>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3"/>
        <w:b w:val="false"/>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3"/>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3"/>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3"/>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3"/>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3"/>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qFormat/>
    <w:rPr>
      <w:rFonts w:cs="Symbol"/>
      <w:sz w:val="23"/>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Wingdings 2"/>
      <w:b w:val="false"/>
      <w:sz w:val="23"/>
    </w:rPr>
  </w:style>
  <w:style w:type="character" w:styleId="ListLabel497">
    <w:name w:val="ListLabel 497"/>
    <w:qFormat/>
    <w:rPr>
      <w:rFonts w:cs="Courier New"/>
      <w:sz w:val="23"/>
    </w:rPr>
  </w:style>
  <w:style w:type="character" w:styleId="ListLabel498">
    <w:name w:val="ListLabel 498"/>
    <w:qFormat/>
    <w:rPr>
      <w:rFonts w:cs="Wingdings 2"/>
      <w:sz w:val="23"/>
    </w:rPr>
  </w:style>
  <w:style w:type="character" w:styleId="ListLabel499">
    <w:name w:val="ListLabel 499"/>
    <w:qFormat/>
    <w:rPr>
      <w:rFonts w:cs="MT Extra"/>
    </w:rPr>
  </w:style>
  <w:style w:type="character" w:styleId="ListLabel500">
    <w:name w:val="ListLabel 500"/>
    <w:qFormat/>
    <w:rPr>
      <w:rFonts w:cs="Symbol"/>
      <w:sz w:val="23"/>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Wingdings 2"/>
      <w:b w:val="false"/>
      <w:sz w:val="23"/>
    </w:rPr>
  </w:style>
  <w:style w:type="character" w:styleId="ListLabel505">
    <w:name w:val="ListLabel 505"/>
    <w:qFormat/>
    <w:rPr>
      <w:rFonts w:cs="Courier New"/>
      <w:sz w:val="23"/>
    </w:rPr>
  </w:style>
  <w:style w:type="character" w:styleId="ListLabel506">
    <w:name w:val="ListLabel 506"/>
    <w:qFormat/>
    <w:rPr>
      <w:rFonts w:cs="Wingdings 2"/>
      <w:sz w:val="23"/>
    </w:rPr>
  </w:style>
  <w:style w:type="character" w:styleId="ListLabel507">
    <w:name w:val="ListLabel 507"/>
    <w:qFormat/>
    <w:rPr>
      <w:rFonts w:cs="MT Extra"/>
    </w:rPr>
  </w:style>
  <w:style w:type="character" w:styleId="ListLabel508">
    <w:name w:val="ListLabel 508"/>
    <w:qFormat/>
    <w:rPr>
      <w:rFonts w:cs="Open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Courier New" w:hAnsi="Courier New"/>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Verdana" w:hAnsi="Verdana"/>
      <w:b/>
      <w:bCs/>
      <w:i w:val="false"/>
      <w:sz w:val="28"/>
      <w:szCs w:val="28"/>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qFormat/>
    <w:rPr>
      <w:vertAlign w:val="superscript"/>
    </w:rPr>
  </w:style>
  <w:style w:type="character" w:styleId="WWCaratterenotadichiusura">
    <w:name w:val="WW-Carattere nota di chiusura"/>
    <w:qFormat/>
    <w:rPr/>
  </w:style>
  <w:style w:type="character" w:styleId="Provvrubrica">
    <w:name w:val="provv_rubrica"/>
    <w:qFormat/>
    <w:rPr>
      <w:i/>
      <w:iCs/>
    </w:rPr>
  </w:style>
  <w:style w:type="character" w:styleId="Provvnumart">
    <w:name w:val="provv_numart"/>
    <w:qFormat/>
    <w:rPr>
      <w:b/>
      <w:bCs/>
    </w:rPr>
  </w:style>
  <w:style w:type="character" w:styleId="Pagenumber">
    <w:name w:val="page number"/>
    <w:qFormat/>
    <w:rPr>
      <w:sz w:val="20"/>
    </w:rPr>
  </w:style>
  <w:style w:type="character" w:styleId="Carpredefinitoparagrafo1">
    <w:name w:val="Car. predefinito paragrafo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rFonts w:ascii="Tahoma" w:hAnsi="Tahoma" w:cs="Tahoma"/>
    </w:rPr>
  </w:style>
  <w:style w:type="character" w:styleId="WW8Num29z1">
    <w:name w:val="WW8Num29z1"/>
    <w:qFormat/>
    <w:rPr>
      <w:rFonts w:cs="Times New Roman"/>
    </w:rPr>
  </w:style>
  <w:style w:type="character" w:styleId="WW8Num29z0">
    <w:name w:val="WW8Num29z0"/>
    <w:qFormat/>
    <w:rPr>
      <w:rFonts w:cs="Times New Roman"/>
    </w:rPr>
  </w:style>
  <w:style w:type="character" w:styleId="WW8Num28z1">
    <w:name w:val="WW8Num28z1"/>
    <w:qFormat/>
    <w:rPr>
      <w:rFonts w:cs="Times New Roman"/>
    </w:rPr>
  </w:style>
  <w:style w:type="character" w:styleId="WW8Num28z0">
    <w:name w:val="WW8Num28z0"/>
    <w:qFormat/>
    <w:rPr>
      <w:rFonts w:cs="Times New Roman"/>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0">
    <w:name w:val="WW8Num26z0"/>
    <w:qFormat/>
    <w:rPr>
      <w:rFonts w:ascii="Courier New" w:hAnsi="Courier New" w:cs="Courier New"/>
    </w:rPr>
  </w:style>
  <w:style w:type="character" w:styleId="WW8Num25z1">
    <w:name w:val="WW8Num25z1"/>
    <w:qFormat/>
    <w:rPr>
      <w:rFonts w:cs="Times New Roman"/>
    </w:rPr>
  </w:style>
  <w:style w:type="character" w:styleId="WW8Num25z0">
    <w:name w:val="WW8Num25z0"/>
    <w:qFormat/>
    <w:rPr>
      <w:rFonts w:cs="Times New Roman"/>
    </w:rPr>
  </w:style>
  <w:style w:type="character" w:styleId="WW8Num24z1">
    <w:name w:val="WW8Num24z1"/>
    <w:qFormat/>
    <w:rPr>
      <w:rFonts w:cs="Times New Roman"/>
    </w:rPr>
  </w:style>
  <w:style w:type="character" w:styleId="WW8Num24z0">
    <w:name w:val="WW8Num24z0"/>
    <w:qFormat/>
    <w:rPr>
      <w:rFonts w:cs="Times New Roman"/>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1">
    <w:name w:val="WW8Num22z1"/>
    <w:qFormat/>
    <w:rPr>
      <w:rFonts w:cs="Times New Roman"/>
    </w:rPr>
  </w:style>
  <w:style w:type="character" w:styleId="WW8Num22z0">
    <w:name w:val="WW8Num22z0"/>
    <w:qFormat/>
    <w:rPr>
      <w:rFonts w:cs="Times New Roman"/>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rFonts w:ascii="Courier New" w:hAnsi="Courier New" w:cs="Courier New"/>
      <w:color w:val="000000"/>
    </w:rPr>
  </w:style>
  <w:style w:type="character" w:styleId="WW8Num18z1">
    <w:name w:val="WW8Num18z1"/>
    <w:qFormat/>
    <w:rPr>
      <w:rFonts w:cs="Times New Roman"/>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Courier New" w:hAnsi="Courier New" w:cs="Courier New"/>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rFonts w:ascii="Wingdings" w:hAnsi="Wingdings" w:cs="Wingdings"/>
    </w:rPr>
  </w:style>
  <w:style w:type="character" w:styleId="WW8Num2z1">
    <w:name w:val="WW8Num2z1"/>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Tahoma" w:hAnsi="Tahoma" w:cs="Tahoma"/>
      <w:b/>
    </w:rPr>
  </w:style>
  <w:style w:type="character" w:styleId="WW8Num20z0">
    <w:name w:val="WW8Num20z0"/>
    <w:qFormat/>
    <w:rPr>
      <w:rFonts w:cs="Times New Roman"/>
    </w:rPr>
  </w:style>
  <w:style w:type="character" w:styleId="WW8Num19z0">
    <w:name w:val="WW8Num19z0"/>
    <w:qFormat/>
    <w:rPr>
      <w:rFonts w:cs="Times New Roman"/>
    </w:rPr>
  </w:style>
  <w:style w:type="character" w:styleId="WW8Num18z0">
    <w:name w:val="WW8Num18z0"/>
    <w:qFormat/>
    <w:rPr>
      <w:rFonts w:ascii="Courier New" w:hAnsi="Courier New" w:cs="Courier New"/>
    </w:rPr>
  </w:style>
  <w:style w:type="character" w:styleId="WW8Num17z0">
    <w:name w:val="WW8Num17z0"/>
    <w:qFormat/>
    <w:rPr>
      <w:rFonts w:cs="Times New Roman"/>
    </w:rPr>
  </w:style>
  <w:style w:type="character" w:styleId="WW8Num16z0">
    <w:name w:val="WW8Num16z0"/>
    <w:qFormat/>
    <w:rPr>
      <w:rFonts w:cs="Times New Roman"/>
    </w:rPr>
  </w:style>
  <w:style w:type="character" w:styleId="WW8Num15z0">
    <w:name w:val="WW8Num15z0"/>
    <w:qFormat/>
    <w:rPr>
      <w:rFonts w:cs="Times New Roman"/>
    </w:rPr>
  </w:style>
  <w:style w:type="character" w:styleId="WW8Num14z0">
    <w:name w:val="WW8Num14z0"/>
    <w:qFormat/>
    <w:rPr>
      <w:b w:val="false"/>
    </w:rPr>
  </w:style>
  <w:style w:type="character" w:styleId="WW8Num13z0">
    <w:name w:val="WW8Num13z0"/>
    <w:qFormat/>
    <w:rPr>
      <w:rFonts w:ascii="Verdana" w:hAnsi="Verdana" w:cs="Verdana"/>
      <w:b w:val="false"/>
      <w:i w:val="false"/>
      <w:sz w:val="16"/>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rFonts w:ascii="Courier New" w:hAnsi="Courier New" w:cs="Courier New"/>
      <w:color w:val="000000"/>
      <w:sz w:val="18"/>
      <w:szCs w:val="18"/>
    </w:rPr>
  </w:style>
  <w:style w:type="character" w:styleId="WW8Num12z0">
    <w:name w:val="WW8Num12z0"/>
    <w:qFormat/>
    <w:rPr>
      <w:rFonts w:ascii="Tahoma" w:hAnsi="Tahoma" w:cs="Tahoma"/>
    </w:rPr>
  </w:style>
  <w:style w:type="character" w:styleId="WW8Num11z0">
    <w:name w:val="WW8Num11z0"/>
    <w:qFormat/>
    <w:rPr>
      <w:rFonts w:ascii="Calibri" w:hAnsi="Calibri" w:eastAsia="Times New Roman" w:cs="Times New Roman"/>
      <w:b/>
    </w:rPr>
  </w:style>
  <w:style w:type="character" w:styleId="WW8Num10z0">
    <w:name w:val="WW8Num10z0"/>
    <w:qFormat/>
    <w:rPr>
      <w:rFonts w:ascii="Verdana" w:hAnsi="Verdana" w:cs="Verdana"/>
      <w:i w:val="false"/>
      <w:sz w:val="16"/>
      <w:shd w:fill="FFFF00" w:val="clear"/>
    </w:rPr>
  </w:style>
  <w:style w:type="character" w:styleId="WW8Num9z0">
    <w:name w:val="WW8Num9z0"/>
    <w:qFormat/>
    <w:rPr>
      <w:rFonts w:cs="Times New Roman"/>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rFonts w:ascii="Tahoma" w:hAnsi="Tahoma" w:cs="Tahoma"/>
    </w:rPr>
  </w:style>
  <w:style w:type="character" w:styleId="WW8Num7z0">
    <w:name w:val="WW8Num7z0"/>
    <w:qFormat/>
    <w:rPr>
      <w:rFonts w:ascii="Tahoma" w:hAnsi="Tahoma" w:cs="Times New Roman"/>
      <w:sz w:val="18"/>
      <w:szCs w:val="18"/>
    </w:rPr>
  </w:style>
  <w:style w:type="character" w:styleId="WW8Num6z0">
    <w:name w:val="WW8Num6z0"/>
    <w:qFormat/>
    <w:rPr>
      <w:rFonts w:ascii="Verdana" w:hAnsi="Verdana" w:cs="Verdana"/>
      <w:b w:val="false"/>
      <w:i w:val="false"/>
      <w:sz w:val="16"/>
      <w:lang w:val="it-I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rFonts w:ascii="Tahoma" w:hAnsi="Tahoma" w:cs="Tahoma"/>
    </w:rPr>
  </w:style>
  <w:style w:type="character" w:styleId="WW8Num5z2">
    <w:name w:val="WW8Num5z2"/>
    <w:qFormat/>
    <w:rPr/>
  </w:style>
  <w:style w:type="character" w:styleId="WW8Num5z1">
    <w:name w:val="WW8Num5z1"/>
    <w:qFormat/>
    <w:rPr/>
  </w:style>
  <w:style w:type="character" w:styleId="WW8Num5z0">
    <w:name w:val="WW8Num5z0"/>
    <w:qFormat/>
    <w:rPr>
      <w:rFonts w:ascii="Verdana" w:hAnsi="Verdana" w:cs="Verdana"/>
      <w:b w:val="false"/>
      <w:i w:val="false"/>
      <w:sz w:val="16"/>
    </w:rPr>
  </w:style>
  <w:style w:type="character" w:styleId="WW8Num4z0">
    <w:name w:val="WW8Num4z0"/>
    <w:qFormat/>
    <w:rPr>
      <w:rFonts w:ascii="Tahoma" w:hAnsi="Tahoma" w:cs="Times New Roman"/>
      <w:sz w:val="18"/>
      <w:szCs w:val="18"/>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style>
  <w:style w:type="character" w:styleId="WW8Num3z0">
    <w:name w:val="WW8Num3z0"/>
    <w:qFormat/>
    <w:rPr>
      <w:rFonts w:ascii="Verdana" w:hAnsi="Verdana" w:cs="Verdana"/>
      <w:i w:val="false"/>
      <w:color w:val="000000"/>
      <w:sz w:val="16"/>
      <w:shd w:fill="FFFF00" w:val="clear"/>
    </w:rPr>
  </w:style>
  <w:style w:type="character" w:styleId="WW8Num2z0">
    <w:name w:val="WW8Num2z0"/>
    <w:qFormat/>
    <w:rPr>
      <w:rFonts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509">
    <w:name w:val="ListLabel 509"/>
    <w:qFormat/>
    <w:rPr>
      <w:rFonts w:cs="Symbol"/>
      <w:sz w:val="23"/>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Wingdings 2"/>
      <w:b w:val="false"/>
      <w:sz w:val="23"/>
    </w:rPr>
  </w:style>
  <w:style w:type="character" w:styleId="ListLabel514">
    <w:name w:val="ListLabel 514"/>
    <w:qFormat/>
    <w:rPr>
      <w:rFonts w:cs="Courier New"/>
      <w:sz w:val="23"/>
    </w:rPr>
  </w:style>
  <w:style w:type="character" w:styleId="ListLabel515">
    <w:name w:val="ListLabel 515"/>
    <w:qFormat/>
    <w:rPr>
      <w:rFonts w:cs="Wingdings 2"/>
      <w:sz w:val="23"/>
    </w:rPr>
  </w:style>
  <w:style w:type="character" w:styleId="ListLabel516">
    <w:name w:val="ListLabel 516"/>
    <w:qFormat/>
    <w:rPr>
      <w:rFonts w:cs="MT Extra"/>
    </w:rPr>
  </w:style>
  <w:style w:type="character" w:styleId="ListLabel517">
    <w:name w:val="ListLabel 517"/>
    <w:qFormat/>
    <w:rPr>
      <w:rFonts w:cs="OpenSymbol"/>
    </w:rPr>
  </w:style>
  <w:style w:type="character" w:styleId="ListLabel518">
    <w:name w:val="ListLabel 518"/>
    <w:qFormat/>
    <w:rPr>
      <w:rFonts w:cs="Symbol"/>
      <w:sz w:val="23"/>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Wingdings 2"/>
      <w:b w:val="false"/>
      <w:sz w:val="23"/>
    </w:rPr>
  </w:style>
  <w:style w:type="character" w:styleId="ListLabel523">
    <w:name w:val="ListLabel 523"/>
    <w:qFormat/>
    <w:rPr>
      <w:rFonts w:cs="Courier New"/>
      <w:sz w:val="23"/>
    </w:rPr>
  </w:style>
  <w:style w:type="character" w:styleId="ListLabel524">
    <w:name w:val="ListLabel 524"/>
    <w:qFormat/>
    <w:rPr>
      <w:rFonts w:cs="Wingdings 2"/>
      <w:sz w:val="23"/>
    </w:rPr>
  </w:style>
  <w:style w:type="character" w:styleId="ListLabel525">
    <w:name w:val="ListLabel 525"/>
    <w:qFormat/>
    <w:rPr>
      <w:rFonts w:cs="MT Extra"/>
    </w:rPr>
  </w:style>
  <w:style w:type="character" w:styleId="ListLabel526">
    <w:name w:val="ListLabel 526"/>
    <w:qFormat/>
    <w:rPr>
      <w:rFonts w:cs="OpenSymbol"/>
    </w:rPr>
  </w:style>
  <w:style w:type="character" w:styleId="ListLabel527">
    <w:name w:val="ListLabel 527"/>
    <w:qFormat/>
    <w:rPr>
      <w:rFonts w:cs="Symbol"/>
      <w:sz w:val="23"/>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Wingdings 2"/>
      <w:b w:val="false"/>
      <w:sz w:val="23"/>
    </w:rPr>
  </w:style>
  <w:style w:type="character" w:styleId="ListLabel532">
    <w:name w:val="ListLabel 532"/>
    <w:qFormat/>
    <w:rPr>
      <w:rFonts w:cs="Courier New"/>
      <w:sz w:val="23"/>
    </w:rPr>
  </w:style>
  <w:style w:type="character" w:styleId="ListLabel533">
    <w:name w:val="ListLabel 533"/>
    <w:qFormat/>
    <w:rPr>
      <w:rFonts w:cs="Wingdings 2"/>
      <w:sz w:val="23"/>
    </w:rPr>
  </w:style>
  <w:style w:type="character" w:styleId="ListLabel534">
    <w:name w:val="ListLabel 534"/>
    <w:qFormat/>
    <w:rPr>
      <w:rFonts w:cs="MT Extra"/>
    </w:rPr>
  </w:style>
  <w:style w:type="character" w:styleId="ListLabel535">
    <w:name w:val="ListLabel 535"/>
    <w:qFormat/>
    <w:rPr>
      <w:rFonts w:cs="OpenSymbol"/>
    </w:rPr>
  </w:style>
  <w:style w:type="character" w:styleId="ListLabel536">
    <w:name w:val="ListLabel 536"/>
    <w:qFormat/>
    <w:rPr>
      <w:rFonts w:cs="Symbol"/>
      <w:sz w:val="23"/>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sz w:val="23"/>
    </w:rPr>
  </w:style>
  <w:style w:type="character" w:styleId="ListLabel540">
    <w:name w:val="ListLabel 540"/>
    <w:qFormat/>
    <w:rPr>
      <w:rFonts w:cs="Wingdings 2"/>
      <w:b w:val="false"/>
      <w:sz w:val="23"/>
    </w:rPr>
  </w:style>
  <w:style w:type="character" w:styleId="ListLabel541">
    <w:name w:val="ListLabel 541"/>
    <w:qFormat/>
    <w:rPr>
      <w:rFonts w:cs="Courier New"/>
      <w:sz w:val="23"/>
    </w:rPr>
  </w:style>
  <w:style w:type="character" w:styleId="ListLabel542">
    <w:name w:val="ListLabel 542"/>
    <w:qFormat/>
    <w:rPr>
      <w:rFonts w:cs="Wingdings 2"/>
      <w:sz w:val="23"/>
    </w:rPr>
  </w:style>
  <w:style w:type="character" w:styleId="ListLabel543">
    <w:name w:val="ListLabel 543"/>
    <w:qFormat/>
    <w:rPr>
      <w:rFonts w:cs="MT Extra"/>
    </w:rPr>
  </w:style>
  <w:style w:type="character" w:styleId="ListLabel544">
    <w:name w:val="ListLabel 544"/>
    <w:qFormat/>
    <w:rPr>
      <w:rFonts w:cs="OpenSymbol"/>
    </w:rPr>
  </w:style>
  <w:style w:type="character" w:styleId="ListLabel545">
    <w:name w:val="ListLabel 545"/>
    <w:qFormat/>
    <w:rPr>
      <w:rFonts w:cs="Symbol"/>
      <w:sz w:val="23"/>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Wingdings 2"/>
      <w:b w:val="false"/>
      <w:sz w:val="23"/>
    </w:rPr>
  </w:style>
  <w:style w:type="character" w:styleId="ListLabel549">
    <w:name w:val="ListLabel 549"/>
    <w:qFormat/>
    <w:rPr>
      <w:rFonts w:cs="Courier New"/>
      <w:sz w:val="23"/>
    </w:rPr>
  </w:style>
  <w:style w:type="character" w:styleId="ListLabel550">
    <w:name w:val="ListLabel 550"/>
    <w:qFormat/>
    <w:rPr>
      <w:rFonts w:cs="Wingdings 2"/>
      <w:sz w:val="23"/>
    </w:rPr>
  </w:style>
  <w:style w:type="character" w:styleId="ListLabel551">
    <w:name w:val="ListLabel 551"/>
    <w:qFormat/>
    <w:rPr>
      <w:rFonts w:cs="MT Extra"/>
    </w:rPr>
  </w:style>
  <w:style w:type="character" w:styleId="ListLabel552">
    <w:name w:val="ListLabel 552"/>
    <w:qFormat/>
    <w:rPr>
      <w:rFonts w:cs="OpenSymbol"/>
    </w:rPr>
  </w:style>
  <w:style w:type="character" w:styleId="ListLabel553">
    <w:name w:val="ListLabel 553"/>
    <w:qFormat/>
    <w:rPr>
      <w:rFonts w:cs="Symbol"/>
      <w:sz w:val="23"/>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sz w:val="23"/>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sz w:val="23"/>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2"/>
      <w:b w:val="false"/>
      <w:sz w:val="23"/>
    </w:rPr>
  </w:style>
  <w:style w:type="character" w:styleId="ListLabel563">
    <w:name w:val="ListLabel 563"/>
    <w:qFormat/>
    <w:rPr>
      <w:rFonts w:cs="Courier New"/>
      <w:sz w:val="23"/>
    </w:rPr>
  </w:style>
  <w:style w:type="character" w:styleId="ListLabel564">
    <w:name w:val="ListLabel 564"/>
    <w:qFormat/>
    <w:rPr>
      <w:rFonts w:cs="Wingdings"/>
    </w:rPr>
  </w:style>
  <w:style w:type="character" w:styleId="ListLabel565">
    <w:name w:val="ListLabel 565"/>
    <w:qFormat/>
    <w:rPr>
      <w:rFonts w:cs="Symbol"/>
      <w:sz w:val="23"/>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sz w:val="23"/>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Wingdings 2"/>
      <w:sz w:val="23"/>
    </w:rPr>
  </w:style>
  <w:style w:type="character" w:styleId="ListLabel572">
    <w:name w:val="ListLabel 572"/>
    <w:qFormat/>
    <w:rPr>
      <w:rFonts w:cs="MT Extra"/>
    </w:rPr>
  </w:style>
  <w:style w:type="character" w:styleId="ListLabel573">
    <w:name w:val="ListLabel 573"/>
    <w:qFormat/>
    <w:rPr>
      <w:rFonts w:cs="MT Extra"/>
    </w:rPr>
  </w:style>
  <w:style w:type="character" w:styleId="ListLabel574">
    <w:name w:val="ListLabel 574"/>
    <w:qFormat/>
    <w:rPr>
      <w:rFonts w:cs="MT Extra"/>
    </w:rPr>
  </w:style>
  <w:style w:type="character" w:styleId="ListLabel575">
    <w:name w:val="ListLabel 575"/>
    <w:qFormat/>
    <w:rPr>
      <w:rFonts w:cs="MT Extra"/>
    </w:rPr>
  </w:style>
  <w:style w:type="character" w:styleId="ListLabel576">
    <w:name w:val="ListLabel 576"/>
    <w:qFormat/>
    <w:rPr>
      <w:rFonts w:cs="MT Extra"/>
    </w:rPr>
  </w:style>
  <w:style w:type="character" w:styleId="ListLabel577">
    <w:name w:val="ListLabel 577"/>
    <w:qFormat/>
    <w:rPr>
      <w:rFonts w:cs="MT Extra"/>
    </w:rPr>
  </w:style>
  <w:style w:type="character" w:styleId="ListLabel578">
    <w:name w:val="ListLabel 578"/>
    <w:qFormat/>
    <w:rPr>
      <w:rFonts w:cs="MT Extra"/>
    </w:rPr>
  </w:style>
  <w:style w:type="character" w:styleId="ListLabel579">
    <w:name w:val="ListLabel 579"/>
    <w:qFormat/>
    <w:rPr>
      <w:rFonts w:cs="MT Extra"/>
    </w:rPr>
  </w:style>
  <w:style w:type="character" w:styleId="ListLabel580">
    <w:name w:val="ListLabel 580"/>
    <w:qFormat/>
    <w:rPr>
      <w:rFonts w:cs="Symbol"/>
      <w:sz w:val="23"/>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Symbol"/>
      <w:sz w:val="23"/>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Symbol"/>
      <w:sz w:val="23"/>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Symbol"/>
      <w:sz w:val="23"/>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Symbol"/>
      <w:sz w:val="23"/>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rPr>
      <w:rFonts w:cs="Symbol"/>
      <w:sz w:val="23"/>
    </w:rPr>
  </w:style>
  <w:style w:type="character" w:styleId="ListLabel599">
    <w:name w:val="ListLabel 599"/>
    <w:rPr>
      <w:rFonts w:cs="Courier New"/>
    </w:rPr>
  </w:style>
  <w:style w:type="character" w:styleId="ListLabel600">
    <w:name w:val="ListLabel 600"/>
    <w:rPr>
      <w:rFonts w:cs="Wingdings"/>
    </w:rPr>
  </w:style>
  <w:style w:type="character" w:styleId="ListLabel601">
    <w:name w:val="ListLabel 601"/>
    <w:rPr>
      <w:rFonts w:cs="Wingdings 2"/>
      <w:b w:val="false"/>
      <w:sz w:val="23"/>
    </w:rPr>
  </w:style>
  <w:style w:type="character" w:styleId="ListLabel602">
    <w:name w:val="ListLabel 602"/>
    <w:rPr>
      <w:rFonts w:cs="Courier New"/>
      <w:sz w:val="23"/>
    </w:rPr>
  </w:style>
  <w:style w:type="character" w:styleId="ListLabel603">
    <w:name w:val="ListLabel 603"/>
    <w:rPr>
      <w:rFonts w:cs="Wingdings 2"/>
      <w:sz w:val="23"/>
    </w:rPr>
  </w:style>
  <w:style w:type="character" w:styleId="ListLabel604">
    <w:name w:val="ListLabel 604"/>
    <w:rPr>
      <w:rFonts w:cs="MT Extra"/>
    </w:rPr>
  </w:style>
  <w:style w:type="character" w:styleId="ListLabel605">
    <w:name w:val="ListLabel 605"/>
    <w:rPr>
      <w:rFonts w:cs="OpenSymbol"/>
    </w:rPr>
  </w:style>
  <w:style w:type="character" w:styleId="ListLabel606">
    <w:name w:val="ListLabel 606"/>
    <w:rPr>
      <w:rFonts w:cs="Symbol"/>
      <w:sz w:val="23"/>
    </w:rPr>
  </w:style>
  <w:style w:type="character" w:styleId="ListLabel607">
    <w:name w:val="ListLabel 607"/>
    <w:rPr>
      <w:rFonts w:cs="Courier New"/>
    </w:rPr>
  </w:style>
  <w:style w:type="character" w:styleId="ListLabel608">
    <w:name w:val="ListLabel 608"/>
    <w:rPr>
      <w:rFonts w:cs="Wingdings"/>
    </w:rPr>
  </w:style>
  <w:style w:type="character" w:styleId="ListLabel609">
    <w:name w:val="ListLabel 609"/>
    <w:rPr>
      <w:rFonts w:cs="Wingdings 2"/>
      <w:b w:val="false"/>
      <w:sz w:val="23"/>
    </w:rPr>
  </w:style>
  <w:style w:type="character" w:styleId="ListLabel610">
    <w:name w:val="ListLabel 610"/>
    <w:rPr>
      <w:rFonts w:cs="Courier New"/>
      <w:sz w:val="23"/>
    </w:rPr>
  </w:style>
  <w:style w:type="character" w:styleId="ListLabel611">
    <w:name w:val="ListLabel 611"/>
    <w:rPr>
      <w:rFonts w:cs="Wingdings 2"/>
      <w:sz w:val="23"/>
    </w:rPr>
  </w:style>
  <w:style w:type="character" w:styleId="ListLabel612">
    <w:name w:val="ListLabel 612"/>
    <w:rPr>
      <w:rFonts w:cs="MT Extra"/>
    </w:rPr>
  </w:style>
  <w:style w:type="character" w:styleId="ListLabel613">
    <w:name w:val="ListLabel 613"/>
    <w:rPr>
      <w:rFonts w:cs="OpenSymbol"/>
    </w:rPr>
  </w:style>
  <w:style w:type="character" w:styleId="ListLabel614">
    <w:name w:val="ListLabel 614"/>
    <w:rPr>
      <w:rFonts w:cs="Symbol"/>
      <w:sz w:val="23"/>
    </w:rPr>
  </w:style>
  <w:style w:type="character" w:styleId="ListLabel615">
    <w:name w:val="ListLabel 615"/>
    <w:rPr>
      <w:rFonts w:cs="Courier New"/>
    </w:rPr>
  </w:style>
  <w:style w:type="character" w:styleId="ListLabel616">
    <w:name w:val="ListLabel 616"/>
    <w:rPr>
      <w:rFonts w:cs="Wingdings"/>
    </w:rPr>
  </w:style>
  <w:style w:type="character" w:styleId="ListLabel617">
    <w:name w:val="ListLabel 617"/>
    <w:rPr>
      <w:rFonts w:cs="Wingdings 2"/>
      <w:b w:val="false"/>
      <w:sz w:val="23"/>
    </w:rPr>
  </w:style>
  <w:style w:type="character" w:styleId="ListLabel618">
    <w:name w:val="ListLabel 618"/>
    <w:rPr>
      <w:rFonts w:cs="Courier New"/>
      <w:sz w:val="23"/>
    </w:rPr>
  </w:style>
  <w:style w:type="character" w:styleId="ListLabel619">
    <w:name w:val="ListLabel 619"/>
    <w:rPr>
      <w:rFonts w:cs="Wingdings 2"/>
      <w:sz w:val="23"/>
    </w:rPr>
  </w:style>
  <w:style w:type="character" w:styleId="ListLabel620">
    <w:name w:val="ListLabel 620"/>
    <w:rPr>
      <w:rFonts w:cs="MT Extra"/>
    </w:rPr>
  </w:style>
  <w:style w:type="character" w:styleId="ListLabel621">
    <w:name w:val="ListLabel 621"/>
    <w:rPr>
      <w:rFonts w:cs="Open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fals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qFormat/>
    <w:basedOn w:val="Normal"/>
    <w:pPr/>
    <w:rPr/>
  </w:style>
  <w:style w:type="paragraph" w:styleId="Contenutocornice">
    <w:name w:val="Contenuto cornice"/>
    <w:qFormat/>
    <w:basedOn w:val="Normal"/>
    <w:pPr/>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Caption">
    <w:name w:val="caption"/>
    <w:qFormat/>
    <w:basedOn w:val="Normal"/>
    <w:pPr>
      <w:suppressLineNumbers/>
      <w:spacing w:before="120" w:after="120"/>
    </w:pPr>
    <w:rPr>
      <w:rFonts w:cs="Mangal"/>
      <w:i/>
      <w:iCs/>
      <w:sz w:val="24"/>
      <w:szCs w:val="24"/>
    </w:rPr>
  </w:style>
  <w:style w:type="paragraph" w:styleId="Titolo11">
    <w:name w:val="Titolo1"/>
    <w:qFormat/>
    <w:basedOn w:val="Normal"/>
    <w:pPr>
      <w:keepNext/>
      <w:spacing w:before="240" w:after="120"/>
    </w:pPr>
    <w:rPr>
      <w:rFonts w:ascii="Liberation Sans" w:hAnsi="Liberation Sans" w:eastAsia="Microsoft YaHei" w:cs="Mangal"/>
      <w:sz w:val="28"/>
      <w:szCs w:val="28"/>
    </w:rPr>
  </w:style>
  <w:style w:type="paragraph" w:styleId="Titoloprincipale">
    <w:name w:val="Titolo principale"/>
    <w:qFormat/>
    <w:basedOn w:val="Titolo"/>
    <w:pPr>
      <w:jc w:val="left"/>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2019-06-26T13:15:47Z</dcterms:created>
  <dc:language>it-IT</dc:language>
  <cp:revision>1</cp:revision>
</cp:coreProperties>
</file>